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00A80" w14:textId="74F83727" w:rsidR="00D83F91" w:rsidRPr="006F5BBD" w:rsidRDefault="00000000">
      <w:pPr>
        <w:pStyle w:val="CRCoverPage"/>
        <w:tabs>
          <w:tab w:val="right" w:pos="8640"/>
        </w:tabs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6F5BBD">
        <w:rPr>
          <w:rFonts w:ascii="Times New Roman" w:hAnsi="Times New Roman"/>
          <w:noProof/>
          <w:sz w:val="24"/>
          <w:szCs w:val="24"/>
          <w:lang w:val="en-US" w:eastAsia="zh-TW"/>
        </w:rPr>
        <mc:AlternateContent>
          <mc:Choice Requires="wps">
            <w:drawing>
              <wp:anchor distT="0" distB="0" distL="114300" distR="114300" simplePos="0" relativeHeight="251660288" behindDoc="0" locked="1" layoutInCell="1" hidden="1" allowOverlap="1" wp14:anchorId="26685FE0" wp14:editId="0D32E0F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: Shape 3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60288;mso-width-relative:page;mso-height-relative:page;" fillcolor="#FFFFFF" filled="t" stroked="t" coordsize="21600,21600" o:gfxdata="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 w:rsidRPr="006F5BBD">
        <w:rPr>
          <w:rFonts w:ascii="Times New Roman" w:hAnsi="Times New Roman"/>
          <w:b/>
          <w:sz w:val="24"/>
          <w:szCs w:val="24"/>
          <w:lang w:val="en-US"/>
        </w:rPr>
        <w:t>3GPP TSG-RAN WG2 Meeting #123</w:t>
      </w:r>
      <w:r w:rsidRPr="006F5BBD">
        <w:rPr>
          <w:rFonts w:ascii="Times New Roman" w:hAnsi="Times New Roman"/>
          <w:b/>
          <w:sz w:val="24"/>
          <w:szCs w:val="24"/>
          <w:lang w:val="en-US"/>
        </w:rPr>
        <w:tab/>
        <w:t xml:space="preserve">         </w:t>
      </w:r>
      <w:r w:rsidR="006F5BBD" w:rsidRPr="006F5BBD">
        <w:rPr>
          <w:rFonts w:ascii="Times New Roman" w:hAnsi="Times New Roman"/>
          <w:b/>
          <w:sz w:val="24"/>
          <w:szCs w:val="24"/>
          <w:lang w:val="en-US"/>
        </w:rPr>
        <w:t xml:space="preserve">    </w:t>
      </w:r>
      <w:r w:rsidR="006F5BBD" w:rsidRPr="006F5BBD">
        <w:rPr>
          <w:rFonts w:ascii="Times New Roman" w:hAnsi="Times New Roman"/>
          <w:b/>
          <w:bCs/>
          <w:sz w:val="24"/>
          <w:szCs w:val="24"/>
        </w:rPr>
        <w:t>R2-2308886</w:t>
      </w:r>
    </w:p>
    <w:p w14:paraId="2A1FBD86" w14:textId="77777777" w:rsidR="00D83F91" w:rsidRPr="006F5BBD" w:rsidRDefault="00000000">
      <w:pPr>
        <w:tabs>
          <w:tab w:val="left" w:pos="1985"/>
        </w:tabs>
        <w:rPr>
          <w:bCs/>
          <w:i/>
          <w:iCs/>
          <w:color w:val="2F5496"/>
          <w:sz w:val="24"/>
          <w:szCs w:val="24"/>
          <w:lang w:val="pt-PT"/>
        </w:rPr>
      </w:pPr>
      <w:r w:rsidRPr="006F5BBD">
        <w:rPr>
          <w:rFonts w:eastAsia="MS Mincho"/>
          <w:b/>
          <w:sz w:val="24"/>
          <w:szCs w:val="24"/>
          <w:lang w:val="en-US"/>
        </w:rPr>
        <w:t>Toulouse</w:t>
      </w:r>
      <w:r w:rsidRPr="006F5BBD">
        <w:rPr>
          <w:rFonts w:eastAsia="MS Mincho"/>
          <w:b/>
          <w:sz w:val="24"/>
          <w:szCs w:val="24"/>
        </w:rPr>
        <w:t xml:space="preserve">, </w:t>
      </w:r>
      <w:r w:rsidRPr="006F5BBD">
        <w:rPr>
          <w:rFonts w:eastAsia="MS Mincho"/>
          <w:b/>
          <w:sz w:val="24"/>
          <w:szCs w:val="24"/>
          <w:lang w:val="en-US"/>
        </w:rPr>
        <w:t>France</w:t>
      </w:r>
      <w:r w:rsidRPr="006F5BBD">
        <w:rPr>
          <w:rFonts w:eastAsia="MS Mincho"/>
          <w:b/>
          <w:sz w:val="24"/>
          <w:szCs w:val="24"/>
        </w:rPr>
        <w:t xml:space="preserve">, </w:t>
      </w:r>
      <w:r w:rsidRPr="006F5BBD">
        <w:rPr>
          <w:rFonts w:eastAsia="MS Mincho"/>
          <w:b/>
          <w:sz w:val="24"/>
          <w:szCs w:val="24"/>
          <w:lang w:val="en-US"/>
        </w:rPr>
        <w:t xml:space="preserve">August </w:t>
      </w:r>
      <w:r w:rsidRPr="006F5BBD">
        <w:rPr>
          <w:rFonts w:eastAsia="MS Mincho"/>
          <w:b/>
          <w:sz w:val="24"/>
          <w:szCs w:val="24"/>
        </w:rPr>
        <w:t>2</w:t>
      </w:r>
      <w:r w:rsidRPr="006F5BBD">
        <w:rPr>
          <w:rFonts w:eastAsia="MS Mincho"/>
          <w:b/>
          <w:sz w:val="24"/>
          <w:szCs w:val="24"/>
          <w:lang w:val="en-US"/>
        </w:rPr>
        <w:t>1</w:t>
      </w:r>
      <w:r w:rsidRPr="006F5BBD">
        <w:rPr>
          <w:rFonts w:eastAsia="MS Mincho"/>
          <w:b/>
          <w:sz w:val="24"/>
          <w:szCs w:val="24"/>
        </w:rPr>
        <w:t>-2</w:t>
      </w:r>
      <w:r w:rsidRPr="006F5BBD">
        <w:rPr>
          <w:rFonts w:eastAsia="MS Mincho"/>
          <w:b/>
          <w:sz w:val="24"/>
          <w:szCs w:val="24"/>
          <w:lang w:val="en-US"/>
        </w:rPr>
        <w:t>5</w:t>
      </w:r>
      <w:r w:rsidRPr="006F5BBD">
        <w:rPr>
          <w:rFonts w:eastAsia="MS Mincho"/>
          <w:b/>
          <w:sz w:val="24"/>
          <w:szCs w:val="24"/>
        </w:rPr>
        <w:t>, 2023</w:t>
      </w:r>
    </w:p>
    <w:p w14:paraId="1EB67C3F" w14:textId="77777777" w:rsidR="00D83F91" w:rsidRPr="006F5BBD" w:rsidRDefault="00000000">
      <w:pPr>
        <w:pStyle w:val="CRCoverPage"/>
        <w:spacing w:after="180"/>
        <w:rPr>
          <w:rFonts w:ascii="Times New Roman" w:hAnsi="Times New Roman"/>
          <w:sz w:val="24"/>
          <w:szCs w:val="24"/>
          <w:lang w:val="pt-PT" w:eastAsia="zh-CN"/>
        </w:rPr>
      </w:pPr>
      <w:r w:rsidRPr="006F5BBD">
        <w:rPr>
          <w:rFonts w:ascii="Times New Roman" w:eastAsia="Times New Roman" w:hAnsi="Times New Roman"/>
          <w:b/>
          <w:noProof/>
          <w:sz w:val="24"/>
          <w:szCs w:val="24"/>
          <w:lang w:val="en-US" w:eastAsia="zh-TW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73ECBC8A" wp14:editId="5C09FA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 w:rsidRPr="006F5BBD">
        <w:rPr>
          <w:rFonts w:ascii="Times New Roman" w:hAnsi="Times New Roman"/>
          <w:b/>
          <w:sz w:val="24"/>
          <w:szCs w:val="24"/>
          <w:lang w:val="pt-PT"/>
        </w:rPr>
        <w:t>Agenda item:</w:t>
      </w:r>
      <w:r w:rsidRPr="006F5BBD">
        <w:rPr>
          <w:rFonts w:ascii="Times New Roman" w:hAnsi="Times New Roman"/>
          <w:sz w:val="24"/>
          <w:szCs w:val="24"/>
          <w:lang w:val="pt-PT"/>
        </w:rPr>
        <w:tab/>
        <w:t xml:space="preserve">    7.3.2</w:t>
      </w:r>
    </w:p>
    <w:p w14:paraId="59C94A10" w14:textId="77777777" w:rsidR="00D83F91" w:rsidRPr="006F5BBD" w:rsidRDefault="00000000">
      <w:pPr>
        <w:tabs>
          <w:tab w:val="left" w:pos="1985"/>
        </w:tabs>
        <w:ind w:left="1980" w:hanging="1946"/>
        <w:rPr>
          <w:sz w:val="24"/>
          <w:szCs w:val="24"/>
          <w:lang w:val="en-US" w:eastAsia="zh-CN"/>
        </w:rPr>
      </w:pPr>
      <w:r w:rsidRPr="006F5BBD">
        <w:rPr>
          <w:b/>
          <w:sz w:val="24"/>
          <w:szCs w:val="24"/>
        </w:rPr>
        <w:t xml:space="preserve">Source: </w:t>
      </w:r>
      <w:r w:rsidRPr="006F5BBD">
        <w:rPr>
          <w:b/>
          <w:sz w:val="24"/>
          <w:szCs w:val="24"/>
        </w:rPr>
        <w:tab/>
      </w:r>
      <w:r w:rsidRPr="006F5BBD">
        <w:rPr>
          <w:b/>
          <w:sz w:val="24"/>
          <w:szCs w:val="24"/>
        </w:rPr>
        <w:tab/>
      </w:r>
      <w:r w:rsidRPr="006F5BBD">
        <w:rPr>
          <w:bCs/>
          <w:sz w:val="24"/>
          <w:szCs w:val="24"/>
          <w:lang w:val="en-US"/>
        </w:rPr>
        <w:t>CEWiT</w:t>
      </w:r>
    </w:p>
    <w:p w14:paraId="1A2B251A" w14:textId="77777777" w:rsidR="00D83F91" w:rsidRPr="006F5BBD" w:rsidRDefault="00000000">
      <w:pPr>
        <w:tabs>
          <w:tab w:val="left" w:pos="1985"/>
        </w:tabs>
        <w:spacing w:afterLines="100" w:after="240"/>
        <w:ind w:left="1980" w:hanging="1980"/>
        <w:rPr>
          <w:sz w:val="24"/>
          <w:szCs w:val="24"/>
          <w:lang w:eastAsia="zh-CN"/>
        </w:rPr>
      </w:pPr>
      <w:r w:rsidRPr="006F5BBD">
        <w:rPr>
          <w:b/>
          <w:sz w:val="24"/>
          <w:szCs w:val="24"/>
        </w:rPr>
        <w:t>Title:</w:t>
      </w:r>
      <w:r w:rsidRPr="006F5BBD">
        <w:rPr>
          <w:sz w:val="24"/>
          <w:szCs w:val="24"/>
        </w:rPr>
        <w:t xml:space="preserve"> </w:t>
      </w:r>
      <w:r w:rsidRPr="006F5BBD">
        <w:rPr>
          <w:sz w:val="24"/>
          <w:szCs w:val="24"/>
        </w:rPr>
        <w:tab/>
        <w:t xml:space="preserve">Cell DTX/DRX NES Techniques </w:t>
      </w:r>
    </w:p>
    <w:p w14:paraId="043B0F65" w14:textId="77777777" w:rsidR="00D83F91" w:rsidRPr="006F5BBD" w:rsidRDefault="00000000">
      <w:pPr>
        <w:tabs>
          <w:tab w:val="left" w:pos="1985"/>
        </w:tabs>
        <w:spacing w:afterLines="100" w:after="240"/>
        <w:ind w:left="1980" w:hanging="1980"/>
        <w:rPr>
          <w:sz w:val="24"/>
          <w:szCs w:val="24"/>
          <w:lang w:eastAsia="ja-JP"/>
        </w:rPr>
      </w:pPr>
      <w:r w:rsidRPr="006F5BBD">
        <w:rPr>
          <w:b/>
          <w:sz w:val="24"/>
          <w:szCs w:val="24"/>
        </w:rPr>
        <w:t>Document for:</w:t>
      </w:r>
      <w:r w:rsidRPr="006F5BBD">
        <w:rPr>
          <w:sz w:val="24"/>
          <w:szCs w:val="24"/>
        </w:rPr>
        <w:tab/>
        <w:t>Discussion</w:t>
      </w:r>
    </w:p>
    <w:p w14:paraId="68CA4AF7" w14:textId="1AFE6269" w:rsidR="00D83F91" w:rsidRPr="006F5BBD" w:rsidRDefault="00000000" w:rsidP="008A4EE9">
      <w:pPr>
        <w:pStyle w:val="Heading1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6F5BBD">
        <w:rPr>
          <w:rFonts w:ascii="Times New Roman" w:hAnsi="Times New Roman"/>
          <w:sz w:val="24"/>
          <w:szCs w:val="24"/>
        </w:rPr>
        <w:t>Introduction</w:t>
      </w:r>
    </w:p>
    <w:p w14:paraId="33AAC531" w14:textId="2CB9EEBD" w:rsidR="00D83F91" w:rsidRPr="006F5BBD" w:rsidRDefault="00000000">
      <w:pPr>
        <w:pStyle w:val="0Maintext"/>
        <w:spacing w:beforeLines="100" w:before="240" w:after="180" w:afterAutospacing="0" w:line="240" w:lineRule="auto"/>
        <w:ind w:firstLine="0"/>
        <w:rPr>
          <w:rFonts w:eastAsiaTheme="minorEastAsia" w:cs="Times New Roman"/>
          <w:sz w:val="24"/>
          <w:szCs w:val="24"/>
          <w:lang w:eastAsia="zh-CN"/>
        </w:rPr>
      </w:pPr>
      <w:r w:rsidRPr="006F5BBD">
        <w:rPr>
          <w:rFonts w:cs="Times New Roman"/>
          <w:sz w:val="24"/>
          <w:szCs w:val="24"/>
          <w:lang w:val="en-US"/>
        </w:rPr>
        <w:t>The technique of Cell DTX/DRX for network energy saving was studied and the outcome is provided in TR 38.864</w:t>
      </w:r>
      <w:r w:rsidR="006F5BBD">
        <w:rPr>
          <w:rFonts w:cs="Times New Roman"/>
          <w:sz w:val="24"/>
          <w:szCs w:val="24"/>
          <w:lang w:val="en-US"/>
        </w:rPr>
        <w:t xml:space="preserve"> </w:t>
      </w:r>
      <w:r w:rsidRPr="006F5BBD">
        <w:rPr>
          <w:rFonts w:cs="Times New Roman"/>
          <w:sz w:val="24"/>
          <w:szCs w:val="24"/>
          <w:lang w:val="en-US"/>
        </w:rPr>
        <w:t xml:space="preserve">[1]. </w:t>
      </w:r>
      <w:r w:rsidRPr="006F5BBD">
        <w:rPr>
          <w:rFonts w:cs="Times New Roman"/>
          <w:sz w:val="24"/>
          <w:szCs w:val="24"/>
        </w:rPr>
        <w:t xml:space="preserve">Regarding network configuring Cell DTX/DRX, some issues were raised about the </w:t>
      </w:r>
      <w:r w:rsidRPr="006F5BBD">
        <w:rPr>
          <w:rFonts w:cs="Times New Roman"/>
          <w:sz w:val="24"/>
          <w:szCs w:val="24"/>
          <w:lang w:val="en-US"/>
        </w:rPr>
        <w:t xml:space="preserve">configuration of multiple </w:t>
      </w:r>
      <w:r w:rsidRPr="006F5BBD">
        <w:rPr>
          <w:rFonts w:cs="Times New Roman"/>
          <w:sz w:val="24"/>
          <w:szCs w:val="24"/>
        </w:rPr>
        <w:t xml:space="preserve">Cell DTX/DRX </w:t>
      </w:r>
      <w:r w:rsidRPr="006F5BBD">
        <w:rPr>
          <w:rFonts w:cs="Times New Roman"/>
          <w:sz w:val="24"/>
          <w:szCs w:val="24"/>
          <w:lang w:val="en-US"/>
        </w:rPr>
        <w:t>patterns in the previous meeting RAN2#122[2]</w:t>
      </w:r>
      <w:r w:rsidRPr="006F5BBD">
        <w:rPr>
          <w:rFonts w:cs="Times New Roman"/>
          <w:sz w:val="24"/>
          <w:szCs w:val="24"/>
        </w:rPr>
        <w:t>.</w:t>
      </w:r>
      <w:r w:rsidRPr="006F5BBD">
        <w:rPr>
          <w:rFonts w:cs="Times New Roman"/>
          <w:sz w:val="24"/>
          <w:szCs w:val="24"/>
          <w:lang w:val="en-US"/>
        </w:rPr>
        <w:t xml:space="preserve"> There were proposals for the handling of HARQ feedback as well.</w:t>
      </w:r>
      <w:r w:rsidRPr="006F5BBD">
        <w:rPr>
          <w:rFonts w:cs="Times New Roman"/>
          <w:sz w:val="24"/>
          <w:szCs w:val="24"/>
        </w:rPr>
        <w:t xml:space="preserve"> </w:t>
      </w:r>
      <w:r w:rsidRPr="006F5BBD">
        <w:rPr>
          <w:rFonts w:cs="Times New Roman"/>
          <w:sz w:val="24"/>
          <w:szCs w:val="24"/>
          <w:lang w:val="en-US"/>
        </w:rPr>
        <w:t xml:space="preserve">However, the proposals were not discussed in the meeting. </w:t>
      </w:r>
      <w:r w:rsidRPr="006F5BBD">
        <w:rPr>
          <w:rFonts w:eastAsiaTheme="minorEastAsia" w:cs="Times New Roman"/>
          <w:sz w:val="24"/>
          <w:szCs w:val="24"/>
          <w:lang w:eastAsia="zh-CN"/>
        </w:rPr>
        <w:t xml:space="preserve">In this </w:t>
      </w:r>
      <w:r w:rsidRPr="006F5BBD">
        <w:rPr>
          <w:rFonts w:eastAsiaTheme="minorEastAsia" w:cs="Times New Roman"/>
          <w:sz w:val="24"/>
          <w:szCs w:val="24"/>
          <w:lang w:val="en-US" w:eastAsia="zh-CN"/>
        </w:rPr>
        <w:t>contribution</w:t>
      </w:r>
      <w:r w:rsidRPr="006F5BBD">
        <w:rPr>
          <w:rFonts w:eastAsiaTheme="minorEastAsia" w:cs="Times New Roman"/>
          <w:sz w:val="24"/>
          <w:szCs w:val="24"/>
          <w:lang w:eastAsia="zh-CN"/>
        </w:rPr>
        <w:t xml:space="preserve">, we discuss </w:t>
      </w:r>
      <w:r w:rsidR="006F5BBD">
        <w:rPr>
          <w:rFonts w:eastAsiaTheme="minorEastAsia" w:cs="Times New Roman"/>
          <w:sz w:val="24"/>
          <w:szCs w:val="24"/>
          <w:lang w:eastAsia="zh-CN"/>
        </w:rPr>
        <w:t xml:space="preserve">details of </w:t>
      </w:r>
      <w:r w:rsidRPr="006F5BBD">
        <w:rPr>
          <w:rFonts w:eastAsiaTheme="minorEastAsia" w:cs="Times New Roman"/>
          <w:sz w:val="24"/>
          <w:szCs w:val="24"/>
          <w:lang w:val="en-US" w:eastAsia="zh-CN"/>
        </w:rPr>
        <w:t xml:space="preserve">multiple </w:t>
      </w:r>
      <w:proofErr w:type="gramStart"/>
      <w:r w:rsidRPr="006F5BBD">
        <w:rPr>
          <w:rFonts w:eastAsiaTheme="minorEastAsia" w:cs="Times New Roman"/>
          <w:sz w:val="24"/>
          <w:szCs w:val="24"/>
          <w:lang w:val="en-US" w:eastAsia="zh-CN"/>
        </w:rPr>
        <w:t>configuration</w:t>
      </w:r>
      <w:proofErr w:type="gramEnd"/>
      <w:r w:rsidRPr="006F5BBD">
        <w:rPr>
          <w:rFonts w:eastAsiaTheme="minorEastAsia" w:cs="Times New Roman"/>
          <w:sz w:val="24"/>
          <w:szCs w:val="24"/>
          <w:lang w:val="en-US" w:eastAsia="zh-CN"/>
        </w:rPr>
        <w:t xml:space="preserve"> </w:t>
      </w:r>
      <w:r w:rsidR="006F5BBD">
        <w:rPr>
          <w:rFonts w:eastAsiaTheme="minorEastAsia" w:cs="Times New Roman"/>
          <w:sz w:val="24"/>
          <w:szCs w:val="24"/>
          <w:lang w:val="en-US" w:eastAsia="zh-CN"/>
        </w:rPr>
        <w:t xml:space="preserve">for </w:t>
      </w:r>
      <w:r w:rsidR="006F5BBD" w:rsidRPr="006F5BBD">
        <w:rPr>
          <w:rFonts w:cs="Times New Roman"/>
          <w:sz w:val="24"/>
          <w:szCs w:val="24"/>
        </w:rPr>
        <w:t>Cell DTX/DRX</w:t>
      </w:r>
      <w:r w:rsidR="006F5BBD" w:rsidRPr="006F5BBD">
        <w:rPr>
          <w:rFonts w:eastAsiaTheme="minorEastAsia" w:cs="Times New Roman"/>
          <w:sz w:val="24"/>
          <w:szCs w:val="24"/>
          <w:lang w:val="en-US" w:eastAsia="zh-CN"/>
        </w:rPr>
        <w:t xml:space="preserve"> </w:t>
      </w:r>
      <w:r w:rsidRPr="006F5BBD">
        <w:rPr>
          <w:rFonts w:eastAsiaTheme="minorEastAsia" w:cs="Times New Roman"/>
          <w:sz w:val="24"/>
          <w:szCs w:val="24"/>
          <w:lang w:val="en-US" w:eastAsia="zh-CN"/>
        </w:rPr>
        <w:t xml:space="preserve">and </w:t>
      </w:r>
      <w:r w:rsidR="006F5BBD">
        <w:rPr>
          <w:rFonts w:eastAsiaTheme="minorEastAsia" w:cs="Times New Roman"/>
          <w:sz w:val="24"/>
          <w:szCs w:val="24"/>
          <w:lang w:val="en-US" w:eastAsia="zh-CN"/>
        </w:rPr>
        <w:t xml:space="preserve">impact of </w:t>
      </w:r>
      <w:r w:rsidR="006F5BBD" w:rsidRPr="006F5BBD">
        <w:rPr>
          <w:rFonts w:cs="Times New Roman"/>
          <w:sz w:val="24"/>
          <w:szCs w:val="24"/>
        </w:rPr>
        <w:t>Cell DTX/DRX</w:t>
      </w:r>
      <w:r w:rsidR="006F5BBD" w:rsidRPr="006F5BBD">
        <w:rPr>
          <w:rFonts w:eastAsiaTheme="minorEastAsia" w:cs="Times New Roman"/>
          <w:sz w:val="24"/>
          <w:szCs w:val="24"/>
          <w:lang w:val="en-US" w:eastAsia="zh-CN"/>
        </w:rPr>
        <w:t xml:space="preserve"> </w:t>
      </w:r>
      <w:r w:rsidR="006F5BBD">
        <w:rPr>
          <w:rFonts w:eastAsiaTheme="minorEastAsia" w:cs="Times New Roman"/>
          <w:sz w:val="24"/>
          <w:szCs w:val="24"/>
          <w:lang w:val="en-US" w:eastAsia="zh-CN"/>
        </w:rPr>
        <w:t xml:space="preserve">on </w:t>
      </w:r>
      <w:r w:rsidRPr="006F5BBD">
        <w:rPr>
          <w:rFonts w:eastAsiaTheme="minorEastAsia" w:cs="Times New Roman"/>
          <w:sz w:val="24"/>
          <w:szCs w:val="24"/>
          <w:lang w:val="en-US" w:eastAsia="zh-CN"/>
        </w:rPr>
        <w:t>HARQ feedback</w:t>
      </w:r>
      <w:r w:rsidRPr="006F5BBD">
        <w:rPr>
          <w:rFonts w:cs="Times New Roman"/>
          <w:sz w:val="24"/>
          <w:szCs w:val="24"/>
        </w:rPr>
        <w:t>.</w:t>
      </w:r>
    </w:p>
    <w:p w14:paraId="395BAC03" w14:textId="4C6648AD" w:rsidR="00D83F91" w:rsidRPr="006F5BBD" w:rsidRDefault="00000000" w:rsidP="008A4EE9">
      <w:pPr>
        <w:pStyle w:val="Heading1"/>
        <w:numPr>
          <w:ilvl w:val="0"/>
          <w:numId w:val="7"/>
        </w:numPr>
        <w:spacing w:before="0" w:after="0" w:line="36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6F5BBD">
        <w:rPr>
          <w:rFonts w:ascii="Times New Roman" w:eastAsia="SimSun" w:hAnsi="Times New Roman"/>
          <w:sz w:val="24"/>
          <w:szCs w:val="24"/>
          <w:lang w:eastAsia="zh-CN"/>
        </w:rPr>
        <w:t>Discussion</w:t>
      </w:r>
    </w:p>
    <w:p w14:paraId="713353B1" w14:textId="032A5310" w:rsidR="006F5BBD" w:rsidRPr="006F5BBD" w:rsidRDefault="006F5BBD" w:rsidP="00CC6D51">
      <w:pPr>
        <w:spacing w:after="0"/>
        <w:jc w:val="both"/>
        <w:rPr>
          <w:rFonts w:eastAsia="PMingLiU"/>
          <w:sz w:val="24"/>
          <w:szCs w:val="24"/>
          <w:lang w:val="en-US" w:eastAsia="zh-TW"/>
        </w:rPr>
      </w:pPr>
      <w:r w:rsidRPr="006F5BBD">
        <w:rPr>
          <w:sz w:val="24"/>
          <w:szCs w:val="24"/>
          <w:lang w:val="en-IN"/>
        </w:rPr>
        <w:t xml:space="preserve">A Cell DTX/DRX </w:t>
      </w:r>
      <w:r w:rsidRPr="006F5BBD">
        <w:rPr>
          <w:sz w:val="24"/>
          <w:szCs w:val="24"/>
          <w:lang w:val="en-US"/>
        </w:rPr>
        <w:t xml:space="preserve">pattern </w:t>
      </w:r>
      <w:r w:rsidRPr="006F5BBD">
        <w:rPr>
          <w:sz w:val="24"/>
          <w:szCs w:val="24"/>
          <w:lang w:val="en-IN"/>
        </w:rPr>
        <w:t xml:space="preserve">is a cycle of active and non-active periods for the </w:t>
      </w:r>
      <w:proofErr w:type="spellStart"/>
      <w:r w:rsidRPr="006F5BBD">
        <w:rPr>
          <w:sz w:val="24"/>
          <w:szCs w:val="24"/>
          <w:lang w:val="en-IN"/>
        </w:rPr>
        <w:t>gNB</w:t>
      </w:r>
      <w:proofErr w:type="spellEnd"/>
      <w:r w:rsidRPr="006F5BBD">
        <w:rPr>
          <w:sz w:val="24"/>
          <w:szCs w:val="24"/>
          <w:lang w:val="en-IN"/>
        </w:rPr>
        <w:t xml:space="preserve"> which can be configured per serving cell. In the active period of the cell DTX/DRX, the </w:t>
      </w:r>
      <w:proofErr w:type="spellStart"/>
      <w:r w:rsidRPr="006F5BBD">
        <w:rPr>
          <w:sz w:val="24"/>
          <w:szCs w:val="24"/>
          <w:lang w:val="en-IN"/>
        </w:rPr>
        <w:t>gNB</w:t>
      </w:r>
      <w:proofErr w:type="spellEnd"/>
      <w:r w:rsidRPr="006F5BBD">
        <w:rPr>
          <w:sz w:val="24"/>
          <w:szCs w:val="24"/>
          <w:lang w:val="en-IN"/>
        </w:rPr>
        <w:t xml:space="preserve"> switches on in intervals to perform the transmission and/or reception of signals and channels. </w:t>
      </w:r>
      <w:r w:rsidRPr="006F5BBD">
        <w:rPr>
          <w:iCs/>
          <w:sz w:val="24"/>
          <w:szCs w:val="24"/>
          <w:lang w:val="en-IN"/>
        </w:rPr>
        <w:t xml:space="preserve">The DTX/DRX reduces the ON time, </w:t>
      </w:r>
      <w:proofErr w:type="gramStart"/>
      <w:r w:rsidRPr="006F5BBD">
        <w:rPr>
          <w:iCs/>
          <w:sz w:val="24"/>
          <w:szCs w:val="24"/>
          <w:lang w:val="en-IN"/>
        </w:rPr>
        <w:t>transmissions</w:t>
      </w:r>
      <w:proofErr w:type="gramEnd"/>
      <w:r w:rsidRPr="006F5BBD">
        <w:rPr>
          <w:iCs/>
          <w:sz w:val="24"/>
          <w:szCs w:val="24"/>
          <w:lang w:val="en-IN"/>
        </w:rPr>
        <w:t xml:space="preserve"> and receptions of </w:t>
      </w:r>
      <w:proofErr w:type="spellStart"/>
      <w:r w:rsidRPr="006F5BBD">
        <w:rPr>
          <w:iCs/>
          <w:sz w:val="24"/>
          <w:szCs w:val="24"/>
          <w:lang w:val="en-IN"/>
        </w:rPr>
        <w:t>gNB</w:t>
      </w:r>
      <w:proofErr w:type="spellEnd"/>
      <w:r w:rsidRPr="006F5BBD">
        <w:rPr>
          <w:iCs/>
          <w:sz w:val="24"/>
          <w:szCs w:val="24"/>
          <w:lang w:val="en-IN"/>
        </w:rPr>
        <w:t>, resulting in energy saving</w:t>
      </w:r>
      <w:r w:rsidRPr="006F5BBD">
        <w:rPr>
          <w:sz w:val="24"/>
          <w:szCs w:val="24"/>
          <w:lang w:val="en-IN"/>
        </w:rPr>
        <w:t xml:space="preserve">. The DTX/DRX should have a set of parameters associated with it. E.g., total duration, On duration, OFF duration, duty cycle, periodicity, etc. The value for each parameter of the cell DTX/DRX can be determined based on various factors such as load in network, connection density and UE arrival rate. The energy saving at </w:t>
      </w:r>
      <w:proofErr w:type="spellStart"/>
      <w:r w:rsidRPr="006F5BBD">
        <w:rPr>
          <w:sz w:val="24"/>
          <w:szCs w:val="24"/>
          <w:lang w:val="en-IN"/>
        </w:rPr>
        <w:t>gNB</w:t>
      </w:r>
      <w:proofErr w:type="spellEnd"/>
      <w:r w:rsidRPr="006F5BBD">
        <w:rPr>
          <w:sz w:val="24"/>
          <w:szCs w:val="24"/>
          <w:lang w:val="en-IN"/>
        </w:rPr>
        <w:t xml:space="preserve"> can be improved if the DTX/DRX can adapt to the network conditions. Hence, there should be multiple patterns for cell DTX/DRX of which one can be activated based on network condition. </w:t>
      </w:r>
      <w:r w:rsidRPr="006F5BBD">
        <w:rPr>
          <w:sz w:val="24"/>
          <w:szCs w:val="24"/>
          <w:lang w:val="en-US"/>
        </w:rPr>
        <w:t>For e.g.</w:t>
      </w:r>
      <w:r>
        <w:rPr>
          <w:sz w:val="24"/>
          <w:szCs w:val="24"/>
          <w:lang w:val="en-US"/>
        </w:rPr>
        <w:t>, a</w:t>
      </w:r>
      <w:r w:rsidRPr="006F5BBD">
        <w:rPr>
          <w:rFonts w:eastAsia="PMingLiU"/>
          <w:sz w:val="24"/>
          <w:szCs w:val="24"/>
          <w:lang w:eastAsia="zh-TW"/>
        </w:rPr>
        <w:t xml:space="preserve"> scenario for</w:t>
      </w:r>
      <w:r w:rsidRPr="006F5BBD">
        <w:rPr>
          <w:rFonts w:eastAsia="PMingLiU"/>
          <w:sz w:val="24"/>
          <w:szCs w:val="24"/>
          <w:lang w:val="en-US" w:eastAsia="zh-TW"/>
        </w:rPr>
        <w:t xml:space="preserve"> the</w:t>
      </w:r>
      <w:r w:rsidRPr="006F5BBD">
        <w:rPr>
          <w:rFonts w:eastAsia="PMingLiU"/>
          <w:sz w:val="24"/>
          <w:szCs w:val="24"/>
          <w:lang w:eastAsia="zh-TW"/>
        </w:rPr>
        <w:t xml:space="preserve"> </w:t>
      </w:r>
      <w:r w:rsidRPr="006F5BBD">
        <w:rPr>
          <w:rFonts w:eastAsia="PMingLiU"/>
          <w:sz w:val="24"/>
          <w:szCs w:val="24"/>
          <w:lang w:val="en-US" w:eastAsia="zh-TW"/>
        </w:rPr>
        <w:t xml:space="preserve">requirement of </w:t>
      </w:r>
      <w:r w:rsidRPr="006F5BBD">
        <w:rPr>
          <w:rFonts w:eastAsia="PMingLiU"/>
          <w:sz w:val="24"/>
          <w:szCs w:val="24"/>
          <w:lang w:eastAsia="zh-TW"/>
        </w:rPr>
        <w:t xml:space="preserve">multiple Cell DTX/DRX configurations is </w:t>
      </w:r>
      <w:r w:rsidRPr="006F5BBD">
        <w:rPr>
          <w:rFonts w:eastAsia="PMingLiU"/>
          <w:sz w:val="24"/>
          <w:szCs w:val="24"/>
          <w:lang w:val="en-US" w:eastAsia="zh-TW"/>
        </w:rPr>
        <w:t>shown in fig.1. I</w:t>
      </w:r>
      <w:r w:rsidRPr="006F5BBD">
        <w:rPr>
          <w:sz w:val="24"/>
          <w:szCs w:val="24"/>
          <w:lang w:val="en-US"/>
        </w:rPr>
        <w:t xml:space="preserve">f the load is high and </w:t>
      </w:r>
      <w:proofErr w:type="gramStart"/>
      <w:r w:rsidRPr="006F5BBD">
        <w:rPr>
          <w:sz w:val="24"/>
          <w:szCs w:val="24"/>
          <w:lang w:val="en-US"/>
        </w:rPr>
        <w:t>a number of</w:t>
      </w:r>
      <w:proofErr w:type="gramEnd"/>
      <w:r w:rsidRPr="006F5BBD">
        <w:rPr>
          <w:sz w:val="24"/>
          <w:szCs w:val="24"/>
          <w:lang w:val="en-US"/>
        </w:rPr>
        <w:t xml:space="preserve"> UE are there with different </w:t>
      </w:r>
      <w:proofErr w:type="spellStart"/>
      <w:r w:rsidRPr="006F5BBD">
        <w:rPr>
          <w:sz w:val="24"/>
          <w:szCs w:val="24"/>
          <w:lang w:val="en-US"/>
        </w:rPr>
        <w:t>cDRX</w:t>
      </w:r>
      <w:proofErr w:type="spellEnd"/>
      <w:r w:rsidRPr="006F5BBD">
        <w:rPr>
          <w:sz w:val="24"/>
          <w:szCs w:val="24"/>
          <w:lang w:val="en-US"/>
        </w:rPr>
        <w:t xml:space="preserve"> patterns as shown in fig. 1(a), the cell DTX/DRX pattern should have a larger ON duration to accommodate all the UEs. </w:t>
      </w:r>
      <w:proofErr w:type="gramStart"/>
      <w:r w:rsidRPr="006F5BBD">
        <w:rPr>
          <w:sz w:val="24"/>
          <w:szCs w:val="24"/>
          <w:lang w:val="en-US"/>
        </w:rPr>
        <w:t>Similarly</w:t>
      </w:r>
      <w:proofErr w:type="gramEnd"/>
      <w:r w:rsidRPr="006F5BBD">
        <w:rPr>
          <w:sz w:val="24"/>
          <w:szCs w:val="24"/>
          <w:lang w:val="en-US"/>
        </w:rPr>
        <w:t xml:space="preserve"> if the load is low and only very few UEs are present, the cell DTX/DRX may adapt to a pattern with smaller ON duration as shown in fig. 1(b). Hence, Multiple Cell DTX/DRX configurations should be configured to the UE considering different network requirements. One </w:t>
      </w:r>
      <w:r>
        <w:rPr>
          <w:sz w:val="24"/>
          <w:szCs w:val="24"/>
          <w:lang w:val="en-US"/>
        </w:rPr>
        <w:t xml:space="preserve">configuration among </w:t>
      </w:r>
      <w:r w:rsidRPr="006F5BBD">
        <w:rPr>
          <w:sz w:val="24"/>
          <w:szCs w:val="24"/>
          <w:lang w:val="en-US"/>
        </w:rPr>
        <w:t xml:space="preserve">the multiple configurations can be activated dynamically. </w:t>
      </w:r>
    </w:p>
    <w:p w14:paraId="1E1B4961" w14:textId="591EACE7" w:rsidR="006F5BBD" w:rsidRDefault="006F5BBD" w:rsidP="006F5BBD">
      <w:pPr>
        <w:spacing w:after="0"/>
        <w:rPr>
          <w:sz w:val="24"/>
          <w:szCs w:val="24"/>
          <w:lang w:val="en-IN"/>
        </w:rPr>
      </w:pPr>
    </w:p>
    <w:p w14:paraId="337809A6" w14:textId="77777777" w:rsidR="008A4EE9" w:rsidRPr="006F5BBD" w:rsidRDefault="008A4EE9" w:rsidP="008A4EE9">
      <w:pPr>
        <w:rPr>
          <w:b/>
          <w:bCs/>
          <w:sz w:val="24"/>
          <w:szCs w:val="24"/>
        </w:rPr>
      </w:pPr>
      <w:r w:rsidRPr="006F5BBD">
        <w:rPr>
          <w:b/>
          <w:bCs/>
          <w:sz w:val="24"/>
          <w:szCs w:val="24"/>
        </w:rPr>
        <w:t xml:space="preserve">Proposal </w:t>
      </w:r>
      <w:r w:rsidRPr="006F5BBD">
        <w:rPr>
          <w:b/>
          <w:bCs/>
          <w:sz w:val="24"/>
          <w:szCs w:val="24"/>
          <w:lang w:val="en-US"/>
        </w:rPr>
        <w:t>1</w:t>
      </w:r>
      <w:r w:rsidRPr="006F5BBD">
        <w:rPr>
          <w:b/>
          <w:bCs/>
          <w:sz w:val="24"/>
          <w:szCs w:val="24"/>
        </w:rPr>
        <w:t xml:space="preserve">: </w:t>
      </w:r>
      <w:r w:rsidRPr="006F5BBD">
        <w:rPr>
          <w:sz w:val="24"/>
          <w:szCs w:val="24"/>
          <w:lang w:val="en-US"/>
        </w:rPr>
        <w:t xml:space="preserve">Multiple </w:t>
      </w:r>
      <w:r w:rsidRPr="006F5BBD">
        <w:rPr>
          <w:sz w:val="24"/>
          <w:szCs w:val="24"/>
        </w:rPr>
        <w:t>Cell DTX/DRX configurations</w:t>
      </w:r>
      <w:r w:rsidRPr="006F5BBD">
        <w:rPr>
          <w:sz w:val="24"/>
          <w:szCs w:val="24"/>
          <w:lang w:val="en-US"/>
        </w:rPr>
        <w:t xml:space="preserve"> with different </w:t>
      </w:r>
      <w:r>
        <w:rPr>
          <w:sz w:val="24"/>
          <w:szCs w:val="24"/>
          <w:lang w:val="en-US"/>
        </w:rPr>
        <w:t>value of parameters</w:t>
      </w:r>
      <w:r w:rsidRPr="006F5BBD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should</w:t>
      </w:r>
      <w:r w:rsidRPr="006F5BBD">
        <w:rPr>
          <w:sz w:val="24"/>
          <w:szCs w:val="24"/>
          <w:lang w:val="en-US"/>
        </w:rPr>
        <w:t xml:space="preserve"> be </w:t>
      </w:r>
      <w:r w:rsidRPr="006F5BBD">
        <w:rPr>
          <w:sz w:val="24"/>
          <w:szCs w:val="24"/>
        </w:rPr>
        <w:t xml:space="preserve">provided </w:t>
      </w:r>
      <w:r w:rsidRPr="006F5BBD">
        <w:rPr>
          <w:sz w:val="24"/>
          <w:szCs w:val="24"/>
          <w:lang w:val="en-US"/>
        </w:rPr>
        <w:t>to the UE</w:t>
      </w:r>
      <w:r w:rsidRPr="006F5BBD">
        <w:rPr>
          <w:sz w:val="24"/>
          <w:szCs w:val="24"/>
        </w:rPr>
        <w:t xml:space="preserve">. </w:t>
      </w:r>
      <w:r w:rsidRPr="006F5BBD">
        <w:rPr>
          <w:sz w:val="24"/>
          <w:szCs w:val="24"/>
          <w:lang w:val="en-US"/>
        </w:rPr>
        <w:t xml:space="preserve">Dynamic </w:t>
      </w:r>
      <w:proofErr w:type="spellStart"/>
      <w:r w:rsidRPr="006F5BBD">
        <w:rPr>
          <w:sz w:val="24"/>
          <w:szCs w:val="24"/>
          <w:lang w:val="en-US"/>
        </w:rPr>
        <w:t>signalling</w:t>
      </w:r>
      <w:proofErr w:type="spellEnd"/>
      <w:r w:rsidRPr="006F5BBD">
        <w:rPr>
          <w:sz w:val="24"/>
          <w:szCs w:val="24"/>
          <w:lang w:val="en-US"/>
        </w:rPr>
        <w:t xml:space="preserve"> can be used to activate only </w:t>
      </w:r>
      <w:r w:rsidRPr="006F5BBD">
        <w:rPr>
          <w:sz w:val="24"/>
          <w:szCs w:val="24"/>
        </w:rPr>
        <w:t>one configuration at a time</w:t>
      </w:r>
      <w:r w:rsidRPr="006F5BBD">
        <w:rPr>
          <w:b/>
          <w:bCs/>
          <w:sz w:val="24"/>
          <w:szCs w:val="24"/>
        </w:rPr>
        <w:t>.</w:t>
      </w:r>
    </w:p>
    <w:p w14:paraId="3F93CC27" w14:textId="77777777" w:rsidR="006F5BBD" w:rsidRDefault="006F5BBD" w:rsidP="006F5BBD">
      <w:pPr>
        <w:spacing w:after="0"/>
        <w:rPr>
          <w:sz w:val="24"/>
          <w:szCs w:val="24"/>
          <w:lang w:val="en-IN"/>
        </w:rPr>
      </w:pPr>
    </w:p>
    <w:p w14:paraId="0BB65BE5" w14:textId="77777777" w:rsidR="006F5BBD" w:rsidRDefault="006F5BBD">
      <w:pPr>
        <w:spacing w:after="0"/>
        <w:rPr>
          <w:sz w:val="24"/>
          <w:szCs w:val="24"/>
          <w:lang w:val="en-US"/>
        </w:rPr>
      </w:pPr>
    </w:p>
    <w:p w14:paraId="3026622A" w14:textId="77777777" w:rsidR="006F5BBD" w:rsidRDefault="006F5BBD">
      <w:pPr>
        <w:spacing w:after="0"/>
        <w:rPr>
          <w:sz w:val="24"/>
          <w:szCs w:val="24"/>
          <w:lang w:val="en-US"/>
        </w:rPr>
      </w:pPr>
    </w:p>
    <w:p w14:paraId="5E2D8B91" w14:textId="1F8A6AB5" w:rsidR="00D83F91" w:rsidRPr="006F5BBD" w:rsidRDefault="00000000">
      <w:pPr>
        <w:rPr>
          <w:b/>
          <w:bCs/>
          <w:sz w:val="24"/>
          <w:szCs w:val="24"/>
          <w:lang w:eastAsia="zh-CN"/>
        </w:rPr>
      </w:pPr>
      <w:r w:rsidRPr="006F5BBD">
        <w:rPr>
          <w:noProof/>
          <w:sz w:val="24"/>
          <w:szCs w:val="24"/>
        </w:rPr>
        <w:lastRenderedPageBreak/>
        <w:drawing>
          <wp:inline distT="0" distB="0" distL="114300" distR="114300" wp14:anchorId="4E209F7B" wp14:editId="1C2C5C20">
            <wp:extent cx="5273040" cy="2468880"/>
            <wp:effectExtent l="0" t="0" r="381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8"/>
                    <a:srcRect b="1676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0214E" w14:textId="2D5DBD99" w:rsidR="00D83F91" w:rsidRPr="006F5BBD" w:rsidRDefault="006F5BBD" w:rsidP="006F5BBD">
      <w:pPr>
        <w:pStyle w:val="ListParagraph"/>
        <w:numPr>
          <w:ilvl w:val="0"/>
          <w:numId w:val="6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</w:p>
    <w:p w14:paraId="611A68D4" w14:textId="3BEBC951" w:rsidR="00D83F91" w:rsidRPr="006F5BBD" w:rsidRDefault="00000000">
      <w:pPr>
        <w:rPr>
          <w:sz w:val="24"/>
          <w:szCs w:val="24"/>
          <w:lang w:val="en-US"/>
        </w:rPr>
      </w:pPr>
      <w:r w:rsidRPr="006F5BBD">
        <w:rPr>
          <w:noProof/>
          <w:sz w:val="24"/>
          <w:szCs w:val="24"/>
        </w:rPr>
        <w:drawing>
          <wp:inline distT="0" distB="0" distL="114300" distR="114300" wp14:anchorId="57AE6D24" wp14:editId="4A97A85F">
            <wp:extent cx="5273040" cy="1463040"/>
            <wp:effectExtent l="0" t="0" r="381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9"/>
                    <a:srcRect b="5067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46F65" w14:textId="01223E1C" w:rsidR="00D83F91" w:rsidRPr="006F5BBD" w:rsidRDefault="00F223CE" w:rsidP="00F223CE">
      <w:pPr>
        <w:tabs>
          <w:tab w:val="left" w:pos="3940"/>
        </w:tabs>
        <w:rPr>
          <w:sz w:val="24"/>
          <w:szCs w:val="24"/>
          <w:lang w:val="en-US"/>
        </w:rPr>
      </w:pPr>
      <w:r w:rsidRPr="006F5BBD">
        <w:rPr>
          <w:noProof/>
          <w:sz w:val="24"/>
          <w:szCs w:val="24"/>
          <w:lang w:val="en-US"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11ED62" wp14:editId="628C562C">
                <wp:simplePos x="0" y="0"/>
                <wp:positionH relativeFrom="margin">
                  <wp:align>center</wp:align>
                </wp:positionH>
                <wp:positionV relativeFrom="paragraph">
                  <wp:posOffset>190423</wp:posOffset>
                </wp:positionV>
                <wp:extent cx="3913505" cy="334645"/>
                <wp:effectExtent l="0" t="0" r="0" b="8255"/>
                <wp:wrapNone/>
                <wp:docPr id="6" name="文字方塊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3505" cy="334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15927" w14:textId="77777777" w:rsidR="00D83F91" w:rsidRDefault="00000000">
                            <w:pPr>
                              <w:rPr>
                                <w:rFonts w:eastAsia="PMingLiU"/>
                                <w:lang w:eastAsia="zh-TW"/>
                              </w:rPr>
                            </w:pPr>
                            <w:r>
                              <w:rPr>
                                <w:rFonts w:eastAsia="PMingLiU"/>
                                <w:lang w:eastAsia="zh-TW"/>
                              </w:rPr>
                              <w:t xml:space="preserve">Fig </w:t>
                            </w:r>
                            <w:r>
                              <w:rPr>
                                <w:rFonts w:eastAsia="PMingLiU"/>
                                <w:lang w:val="en-US" w:eastAsia="zh-TW"/>
                              </w:rPr>
                              <w:t>1.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 xml:space="preserve"> </w:t>
                            </w:r>
                            <w:r>
                              <w:t>Multiple Cell DTX/DRX configurations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11ED62" id="_x0000_t202" coordsize="21600,21600" o:spt="202" path="m,l,21600r21600,l21600,xe">
                <v:stroke joinstyle="miter"/>
                <v:path gradientshapeok="t" o:connecttype="rect"/>
              </v:shapetype>
              <v:shape id="文字方塊 12" o:spid="_x0000_s1026" type="#_x0000_t202" style="position:absolute;margin-left:0;margin-top:15pt;width:308.15pt;height:26.35pt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" fillcolor="white [3201]" stroked="f" strokeweight=".5pt">
                <v:textbox>
                  <w:txbxContent>
                    <w:p w14:paraId="00D15927" w14:textId="77777777" w:rsidR="00D83F91" w:rsidRDefault="00000000">
                      <w:pPr>
                        <w:rPr>
                          <w:rFonts w:eastAsia="PMingLiU"/>
                          <w:lang w:eastAsia="zh-TW"/>
                        </w:rPr>
                      </w:pPr>
                      <w:r>
                        <w:rPr>
                          <w:rFonts w:eastAsia="PMingLiU"/>
                          <w:lang w:eastAsia="zh-TW"/>
                        </w:rPr>
                        <w:t xml:space="preserve">Fig </w:t>
                      </w:r>
                      <w:r>
                        <w:rPr>
                          <w:rFonts w:eastAsia="PMingLiU"/>
                          <w:lang w:val="en-US" w:eastAsia="zh-TW"/>
                        </w:rPr>
                        <w:t>1.</w:t>
                      </w:r>
                      <w:r>
                        <w:rPr>
                          <w:rFonts w:eastAsia="PMingLiU"/>
                          <w:lang w:eastAsia="zh-TW"/>
                        </w:rPr>
                        <w:t xml:space="preserve"> </w:t>
                      </w:r>
                      <w:r>
                        <w:t>Multiple Cell DTX/DRX configurations</w:t>
                      </w:r>
                      <w:r>
                        <w:rPr>
                          <w:rFonts w:eastAsia="PMingLiU"/>
                          <w:lang w:eastAsia="zh-TW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(b)</w:t>
      </w:r>
    </w:p>
    <w:p w14:paraId="6FA2627C" w14:textId="77777777" w:rsidR="00D83F91" w:rsidRPr="006F5BBD" w:rsidRDefault="00D83F91">
      <w:pPr>
        <w:rPr>
          <w:sz w:val="24"/>
          <w:szCs w:val="24"/>
          <w:lang w:val="en-US"/>
        </w:rPr>
      </w:pPr>
    </w:p>
    <w:p w14:paraId="4B0B0D11" w14:textId="7B8DC265" w:rsidR="00D83F91" w:rsidRPr="006F5BBD" w:rsidRDefault="00000000" w:rsidP="00CC6D51">
      <w:pPr>
        <w:spacing w:before="171" w:after="291"/>
        <w:jc w:val="both"/>
        <w:rPr>
          <w:rFonts w:eastAsia="Malgun Gothic"/>
          <w:sz w:val="24"/>
          <w:szCs w:val="24"/>
          <w:lang w:val="en-US"/>
        </w:rPr>
      </w:pPr>
      <w:r w:rsidRPr="006F5BBD">
        <w:rPr>
          <w:rFonts w:eastAsia="Malgun Gothic"/>
          <w:sz w:val="24"/>
          <w:szCs w:val="24"/>
          <w:lang w:val="en-US"/>
        </w:rPr>
        <w:t xml:space="preserve">The Cell DTX/DRX operations will also affect the generation of HARQ-ACK codebook at the UE. E.g., when candidate occasion for HARQ feedback overlaps with the non-active periods of cell DTX/DRX, then both </w:t>
      </w:r>
      <w:proofErr w:type="spellStart"/>
      <w:r w:rsidRPr="006F5BBD">
        <w:rPr>
          <w:rFonts w:eastAsia="Malgun Gothic"/>
          <w:sz w:val="24"/>
          <w:szCs w:val="24"/>
          <w:lang w:val="en-US"/>
        </w:rPr>
        <w:t>gNB</w:t>
      </w:r>
      <w:proofErr w:type="spellEnd"/>
      <w:r w:rsidRPr="006F5BBD">
        <w:rPr>
          <w:rFonts w:eastAsia="Malgun Gothic"/>
          <w:sz w:val="24"/>
          <w:szCs w:val="24"/>
          <w:lang w:val="en-US"/>
        </w:rPr>
        <w:t xml:space="preserve"> and UE </w:t>
      </w:r>
      <w:r w:rsidR="00CC6D51" w:rsidRPr="006F5BBD">
        <w:rPr>
          <w:rFonts w:eastAsia="Malgun Gothic"/>
          <w:sz w:val="24"/>
          <w:szCs w:val="24"/>
          <w:lang w:val="en-US"/>
        </w:rPr>
        <w:t>are</w:t>
      </w:r>
      <w:r w:rsidRPr="006F5BBD">
        <w:rPr>
          <w:rFonts w:eastAsia="Malgun Gothic"/>
          <w:sz w:val="24"/>
          <w:szCs w:val="24"/>
          <w:lang w:val="en-US"/>
        </w:rPr>
        <w:t xml:space="preserve"> not expected to receive any signal/channel. In that case including NACK in HARQ codebook is redundant and it increases the UL overhead. Therefore, the candidate occasions for HARQ feedback overlapping with non-active period of DTX/DRX should be considered as non-candidate occasion for HARQ feedback and ACK/NACK should not be included in the HARQ codebook.  </w:t>
      </w:r>
    </w:p>
    <w:p w14:paraId="5F492302" w14:textId="65CC59DC" w:rsidR="00CC6D51" w:rsidRDefault="00000000">
      <w:pPr>
        <w:spacing w:before="171" w:after="291"/>
        <w:rPr>
          <w:rFonts w:eastAsia="Malgun Gothic"/>
          <w:sz w:val="24"/>
          <w:szCs w:val="24"/>
          <w:lang w:val="en-US"/>
        </w:rPr>
      </w:pPr>
      <w:r w:rsidRPr="006F5BBD">
        <w:rPr>
          <w:rFonts w:eastAsia="Malgun Gothic"/>
          <w:b/>
          <w:bCs/>
          <w:sz w:val="24"/>
          <w:szCs w:val="24"/>
          <w:lang w:val="en-US"/>
        </w:rPr>
        <w:t>Observation 1:</w:t>
      </w:r>
      <w:r w:rsidRPr="006F5BBD">
        <w:rPr>
          <w:rFonts w:eastAsia="Malgun Gothic"/>
          <w:sz w:val="24"/>
          <w:szCs w:val="24"/>
          <w:lang w:val="en-US"/>
        </w:rPr>
        <w:t xml:space="preserve"> Including </w:t>
      </w:r>
      <w:r w:rsidR="00CC6D51">
        <w:rPr>
          <w:rFonts w:eastAsia="Malgun Gothic"/>
          <w:sz w:val="24"/>
          <w:szCs w:val="24"/>
          <w:lang w:val="en-US"/>
        </w:rPr>
        <w:t xml:space="preserve">ACK/NACK feedback for </w:t>
      </w:r>
      <w:r w:rsidR="00CC6D51" w:rsidRPr="006F5BBD">
        <w:rPr>
          <w:rFonts w:eastAsia="Malgun Gothic"/>
          <w:sz w:val="24"/>
          <w:szCs w:val="24"/>
          <w:lang w:val="en-US"/>
        </w:rPr>
        <w:t xml:space="preserve">candidate occasions for HARQ feedback overlapping with non-active period of DTX/DRX </w:t>
      </w:r>
      <w:r w:rsidR="00CC6D51">
        <w:rPr>
          <w:rFonts w:eastAsia="Malgun Gothic"/>
          <w:sz w:val="24"/>
          <w:szCs w:val="24"/>
          <w:lang w:val="en-US"/>
        </w:rPr>
        <w:t>results in redundancy and increase UL overhead</w:t>
      </w:r>
      <w:r w:rsidR="00F576AA">
        <w:rPr>
          <w:rFonts w:eastAsia="Malgun Gothic"/>
          <w:sz w:val="24"/>
          <w:szCs w:val="24"/>
          <w:lang w:val="en-US"/>
        </w:rPr>
        <w:t>.</w:t>
      </w:r>
    </w:p>
    <w:p w14:paraId="021236FB" w14:textId="10B2663D" w:rsidR="00D83F91" w:rsidRPr="006F5BBD" w:rsidRDefault="00000000">
      <w:pPr>
        <w:rPr>
          <w:sz w:val="24"/>
          <w:szCs w:val="24"/>
        </w:rPr>
      </w:pPr>
      <w:r w:rsidRPr="006F5BBD">
        <w:rPr>
          <w:rFonts w:eastAsia="Malgun Gothic"/>
          <w:b/>
          <w:bCs/>
          <w:sz w:val="24"/>
          <w:szCs w:val="24"/>
          <w:lang w:val="en-US"/>
        </w:rPr>
        <w:t>Proposal 2:</w:t>
      </w:r>
      <w:r w:rsidRPr="006F5BBD">
        <w:rPr>
          <w:rFonts w:eastAsia="Malgun Gothic"/>
          <w:sz w:val="24"/>
          <w:szCs w:val="24"/>
          <w:lang w:val="en-US"/>
        </w:rPr>
        <w:t xml:space="preserve"> </w:t>
      </w:r>
      <w:r w:rsidR="00CC6D51">
        <w:rPr>
          <w:rFonts w:eastAsia="Malgun Gothic"/>
          <w:sz w:val="24"/>
          <w:szCs w:val="24"/>
          <w:lang w:val="en-US"/>
        </w:rPr>
        <w:t>T</w:t>
      </w:r>
      <w:r w:rsidRPr="006F5BBD">
        <w:rPr>
          <w:rFonts w:eastAsia="Malgun Gothic"/>
          <w:sz w:val="24"/>
          <w:szCs w:val="24"/>
          <w:lang w:val="en-US"/>
        </w:rPr>
        <w:t xml:space="preserve">he </w:t>
      </w:r>
      <w:r w:rsidR="00CC6D51" w:rsidRPr="006F5BBD">
        <w:rPr>
          <w:rFonts w:eastAsia="Malgun Gothic"/>
          <w:sz w:val="24"/>
          <w:szCs w:val="24"/>
          <w:lang w:val="en-US"/>
        </w:rPr>
        <w:t>candidate occasions for HARQ feedback</w:t>
      </w:r>
      <w:r w:rsidRPr="006F5BBD">
        <w:rPr>
          <w:rFonts w:eastAsia="Malgun Gothic"/>
          <w:sz w:val="24"/>
          <w:szCs w:val="24"/>
          <w:lang w:val="en-US"/>
        </w:rPr>
        <w:t xml:space="preserve"> overlapping with non-active period of DTX/DRX </w:t>
      </w:r>
      <w:r w:rsidR="00CC6D51">
        <w:rPr>
          <w:rFonts w:eastAsia="Malgun Gothic"/>
          <w:sz w:val="24"/>
          <w:szCs w:val="24"/>
          <w:lang w:val="en-US"/>
        </w:rPr>
        <w:t xml:space="preserve">should be treated </w:t>
      </w:r>
      <w:r w:rsidRPr="006F5BBD">
        <w:rPr>
          <w:rFonts w:eastAsia="Malgun Gothic"/>
          <w:sz w:val="24"/>
          <w:szCs w:val="24"/>
          <w:lang w:val="en-US"/>
        </w:rPr>
        <w:t>as non-candidate occasion for HARQ feedback.</w:t>
      </w:r>
    </w:p>
    <w:p w14:paraId="0FD3E573" w14:textId="533CFB97" w:rsidR="00D83F91" w:rsidRPr="006F5BBD" w:rsidRDefault="00000000" w:rsidP="00CC6D51">
      <w:pPr>
        <w:pStyle w:val="PreformattedText"/>
        <w:shd w:val="clear" w:color="auto" w:fill="FFFFFF"/>
        <w:jc w:val="both"/>
        <w:rPr>
          <w:rFonts w:eastAsia="Malgun Gothic"/>
          <w:sz w:val="24"/>
          <w:szCs w:val="24"/>
          <w:lang w:val="en-US"/>
        </w:rPr>
      </w:pPr>
      <w:r w:rsidRPr="006F5BBD">
        <w:rPr>
          <w:rFonts w:eastAsia="Malgun Gothic"/>
          <w:sz w:val="24"/>
          <w:szCs w:val="24"/>
          <w:lang w:val="en-US" w:eastAsia="ko-KR"/>
        </w:rPr>
        <w:t xml:space="preserve">In case </w:t>
      </w:r>
      <w:proofErr w:type="gramStart"/>
      <w:r w:rsidRPr="006F5BBD">
        <w:rPr>
          <w:rFonts w:eastAsia="Malgun Gothic"/>
          <w:sz w:val="24"/>
          <w:szCs w:val="24"/>
          <w:lang w:val="en-US" w:eastAsia="ko-KR"/>
        </w:rPr>
        <w:t>non</w:t>
      </w:r>
      <w:proofErr w:type="gramEnd"/>
      <w:r w:rsidRPr="006F5BBD">
        <w:rPr>
          <w:rFonts w:eastAsia="Malgun Gothic"/>
          <w:sz w:val="24"/>
          <w:szCs w:val="24"/>
          <w:lang w:val="en-US" w:eastAsia="ko-KR"/>
        </w:rPr>
        <w:t xml:space="preserve"> active period of DTX/DRX pattern overlaps with HARQ feedback occasion</w:t>
      </w:r>
      <w:r w:rsidR="00CC6D51">
        <w:rPr>
          <w:rFonts w:eastAsia="Malgun Gothic"/>
          <w:sz w:val="24"/>
          <w:szCs w:val="24"/>
          <w:lang w:val="en-US" w:eastAsia="ko-KR"/>
        </w:rPr>
        <w:t>,</w:t>
      </w:r>
      <w:r w:rsidRPr="006F5BBD">
        <w:rPr>
          <w:sz w:val="24"/>
          <w:szCs w:val="24"/>
          <w:lang w:val="en-US"/>
        </w:rPr>
        <w:t xml:space="preserve"> </w:t>
      </w:r>
      <w:r w:rsidR="00CC6D51">
        <w:rPr>
          <w:sz w:val="24"/>
          <w:szCs w:val="24"/>
          <w:lang w:val="en-US"/>
        </w:rPr>
        <w:t>d</w:t>
      </w:r>
      <w:r w:rsidRPr="006F5BBD">
        <w:rPr>
          <w:sz w:val="24"/>
          <w:szCs w:val="24"/>
          <w:lang w:val="en-US"/>
        </w:rPr>
        <w:t xml:space="preserve">eprioritizing the </w:t>
      </w:r>
      <w:r w:rsidRPr="006F5BBD">
        <w:rPr>
          <w:rFonts w:eastAsia="Malgun Gothic"/>
          <w:sz w:val="24"/>
          <w:szCs w:val="24"/>
          <w:lang w:val="en-US" w:eastAsia="ko-KR"/>
        </w:rPr>
        <w:t>HARQ feedback occasion</w:t>
      </w:r>
      <w:r w:rsidRPr="006F5BBD">
        <w:rPr>
          <w:sz w:val="24"/>
          <w:szCs w:val="24"/>
          <w:lang w:val="en-US"/>
        </w:rPr>
        <w:t xml:space="preserve"> over DTX/DRX pattern results in </w:t>
      </w:r>
      <w:r w:rsidRPr="006F5BBD">
        <w:rPr>
          <w:rFonts w:eastAsia="Malgun Gothic"/>
          <w:sz w:val="24"/>
          <w:szCs w:val="24"/>
          <w:lang w:val="en-US"/>
        </w:rPr>
        <w:t xml:space="preserve">performance loss at UE. Further, reconfiguring the </w:t>
      </w:r>
      <w:r w:rsidR="00CC6D51">
        <w:rPr>
          <w:rFonts w:eastAsia="Malgun Gothic"/>
          <w:sz w:val="24"/>
          <w:szCs w:val="24"/>
          <w:lang w:val="en-US"/>
        </w:rPr>
        <w:t xml:space="preserve">deprioritized </w:t>
      </w:r>
      <w:r w:rsidRPr="006F5BBD">
        <w:rPr>
          <w:rFonts w:eastAsia="Malgun Gothic"/>
          <w:sz w:val="24"/>
          <w:szCs w:val="24"/>
          <w:lang w:val="en-US" w:eastAsia="ko-KR"/>
        </w:rPr>
        <w:t>HARQ feedback occasion</w:t>
      </w:r>
      <w:r w:rsidR="00CC6D51">
        <w:rPr>
          <w:rFonts w:eastAsia="Malgun Gothic"/>
          <w:sz w:val="24"/>
          <w:szCs w:val="24"/>
          <w:lang w:val="en-US" w:eastAsia="ko-KR"/>
        </w:rPr>
        <w:t xml:space="preserve"> </w:t>
      </w:r>
      <w:r w:rsidRPr="006F5BBD">
        <w:rPr>
          <w:rFonts w:eastAsia="Malgun Gothic"/>
          <w:sz w:val="24"/>
          <w:szCs w:val="24"/>
          <w:lang w:val="en-US"/>
        </w:rPr>
        <w:t xml:space="preserve">results in additional signaling and redundancy. Therefore, mechanisms for reassigning the deprioritized </w:t>
      </w:r>
      <w:r w:rsidRPr="006F5BBD">
        <w:rPr>
          <w:rFonts w:eastAsia="Malgun Gothic"/>
          <w:sz w:val="24"/>
          <w:szCs w:val="24"/>
          <w:lang w:val="en-US" w:eastAsia="ko-KR"/>
        </w:rPr>
        <w:t>HARQ feedback occasion</w:t>
      </w:r>
      <w:r w:rsidRPr="006F5BBD">
        <w:rPr>
          <w:rFonts w:eastAsia="Malgun Gothic"/>
          <w:sz w:val="24"/>
          <w:szCs w:val="24"/>
          <w:lang w:val="en-US"/>
        </w:rPr>
        <w:t xml:space="preserve"> after the DTX/DRX duration should be considered. For e.g.</w:t>
      </w:r>
      <w:r w:rsidR="00CC6D51">
        <w:rPr>
          <w:rFonts w:eastAsia="Malgun Gothic"/>
          <w:sz w:val="24"/>
          <w:szCs w:val="24"/>
          <w:lang w:val="en-US"/>
        </w:rPr>
        <w:t>,</w:t>
      </w:r>
      <w:r w:rsidRPr="006F5BBD">
        <w:rPr>
          <w:rFonts w:eastAsia="Malgun Gothic"/>
          <w:sz w:val="24"/>
          <w:szCs w:val="24"/>
          <w:lang w:val="en-US"/>
        </w:rPr>
        <w:t xml:space="preserve"> instead of rescheduling the deprioritized </w:t>
      </w:r>
      <w:r w:rsidRPr="006F5BBD">
        <w:rPr>
          <w:rFonts w:eastAsia="Malgun Gothic"/>
          <w:sz w:val="24"/>
          <w:szCs w:val="24"/>
          <w:lang w:val="en-US" w:eastAsia="ko-KR"/>
        </w:rPr>
        <w:t xml:space="preserve">HARQ feedback occasion </w:t>
      </w:r>
      <w:r w:rsidRPr="006F5BBD">
        <w:rPr>
          <w:rFonts w:eastAsia="Malgun Gothic"/>
          <w:sz w:val="24"/>
          <w:szCs w:val="24"/>
          <w:lang w:val="en-US"/>
        </w:rPr>
        <w:t xml:space="preserve">with all configurations, the </w:t>
      </w:r>
      <w:r w:rsidRPr="006F5BBD">
        <w:rPr>
          <w:rFonts w:eastAsia="Malgun Gothic"/>
          <w:sz w:val="24"/>
          <w:szCs w:val="24"/>
          <w:lang w:val="en-US" w:eastAsia="ko-KR"/>
        </w:rPr>
        <w:t xml:space="preserve">HARQ feedback occasion </w:t>
      </w:r>
      <w:r w:rsidRPr="006F5BBD">
        <w:rPr>
          <w:rFonts w:eastAsia="Malgun Gothic"/>
          <w:sz w:val="24"/>
          <w:szCs w:val="24"/>
          <w:lang w:val="en-US"/>
        </w:rPr>
        <w:t xml:space="preserve">can be reassigned by a time offset to the UE, so that the </w:t>
      </w:r>
      <w:r w:rsidRPr="006F5BBD">
        <w:rPr>
          <w:rFonts w:eastAsia="Malgun Gothic"/>
          <w:sz w:val="24"/>
          <w:szCs w:val="24"/>
          <w:lang w:val="en-US" w:eastAsia="ko-KR"/>
        </w:rPr>
        <w:t xml:space="preserve">HARQ feedback </w:t>
      </w:r>
      <w:r w:rsidRPr="006F5BBD">
        <w:rPr>
          <w:rFonts w:eastAsia="Malgun Gothic"/>
          <w:sz w:val="24"/>
          <w:szCs w:val="24"/>
          <w:lang w:val="en-US"/>
        </w:rPr>
        <w:t xml:space="preserve">will be performed after the offset. The remaining parameters of the </w:t>
      </w:r>
      <w:r w:rsidRPr="006F5BBD">
        <w:rPr>
          <w:rFonts w:eastAsia="Malgun Gothic"/>
          <w:sz w:val="24"/>
          <w:szCs w:val="24"/>
          <w:lang w:val="en-US" w:eastAsia="ko-KR"/>
        </w:rPr>
        <w:t xml:space="preserve">HARQ feedback operation </w:t>
      </w:r>
      <w:r w:rsidRPr="006F5BBD">
        <w:rPr>
          <w:rFonts w:eastAsia="Malgun Gothic"/>
          <w:sz w:val="24"/>
          <w:szCs w:val="24"/>
          <w:lang w:val="en-US"/>
        </w:rPr>
        <w:t xml:space="preserve">(e.g., mapping of candidate etc.) will remain the same as that of the initial configuration. </w:t>
      </w:r>
    </w:p>
    <w:p w14:paraId="4F1621F9" w14:textId="77777777" w:rsidR="00D83F91" w:rsidRPr="006F5BBD" w:rsidRDefault="00000000">
      <w:pPr>
        <w:spacing w:before="171" w:after="291"/>
        <w:rPr>
          <w:rFonts w:eastAsia="Malgun Gothic"/>
          <w:sz w:val="24"/>
          <w:szCs w:val="24"/>
          <w:lang w:val="en-US"/>
        </w:rPr>
      </w:pPr>
      <w:r w:rsidRPr="006F5BBD">
        <w:rPr>
          <w:rFonts w:eastAsia="Malgun Gothic"/>
          <w:b/>
          <w:bCs/>
          <w:sz w:val="24"/>
          <w:szCs w:val="24"/>
          <w:lang w:val="en-US"/>
        </w:rPr>
        <w:lastRenderedPageBreak/>
        <w:t>Observation 2:</w:t>
      </w:r>
      <w:r w:rsidRPr="006F5BBD">
        <w:rPr>
          <w:rFonts w:eastAsia="Malgun Gothic"/>
          <w:sz w:val="24"/>
          <w:szCs w:val="24"/>
          <w:lang w:val="en-US"/>
        </w:rPr>
        <w:t xml:space="preserve"> Following observation is made about deprioritizing </w:t>
      </w:r>
      <w:r w:rsidRPr="006F5BBD">
        <w:rPr>
          <w:rFonts w:eastAsia="Malgun Gothic"/>
          <w:sz w:val="24"/>
          <w:szCs w:val="24"/>
          <w:lang w:val="en-US" w:eastAsia="ko-KR"/>
        </w:rPr>
        <w:t>HARQ feedback occasion</w:t>
      </w:r>
      <w:r w:rsidRPr="006F5BBD">
        <w:rPr>
          <w:rFonts w:eastAsia="Malgun Gothic"/>
          <w:sz w:val="24"/>
          <w:szCs w:val="24"/>
          <w:lang w:val="en-US"/>
        </w:rPr>
        <w:t xml:space="preserve"> over cell DTX/DRX </w:t>
      </w:r>
    </w:p>
    <w:p w14:paraId="1F221E53" w14:textId="77777777" w:rsidR="00D83F91" w:rsidRPr="006F5BBD" w:rsidRDefault="00000000">
      <w:pPr>
        <w:pStyle w:val="ListParagraph"/>
        <w:numPr>
          <w:ilvl w:val="0"/>
          <w:numId w:val="4"/>
        </w:numPr>
        <w:spacing w:before="171" w:after="291"/>
        <w:rPr>
          <w:sz w:val="24"/>
          <w:szCs w:val="24"/>
        </w:rPr>
      </w:pPr>
      <w:r w:rsidRPr="006F5BBD">
        <w:rPr>
          <w:sz w:val="24"/>
          <w:szCs w:val="24"/>
          <w:lang w:val="en-US"/>
        </w:rPr>
        <w:t xml:space="preserve">Deprioritizing results in </w:t>
      </w:r>
      <w:r w:rsidRPr="006F5BBD">
        <w:rPr>
          <w:rFonts w:eastAsia="Malgun Gothic"/>
          <w:sz w:val="24"/>
          <w:szCs w:val="24"/>
          <w:lang w:val="en-US"/>
        </w:rPr>
        <w:t>performance loss at UE</w:t>
      </w:r>
    </w:p>
    <w:p w14:paraId="7AF227BF" w14:textId="77777777" w:rsidR="00D83F91" w:rsidRPr="006F5BBD" w:rsidRDefault="00000000">
      <w:pPr>
        <w:pStyle w:val="ListParagraph"/>
        <w:numPr>
          <w:ilvl w:val="0"/>
          <w:numId w:val="4"/>
        </w:numPr>
        <w:spacing w:before="171" w:after="291"/>
        <w:rPr>
          <w:sz w:val="24"/>
          <w:szCs w:val="24"/>
        </w:rPr>
      </w:pPr>
      <w:r w:rsidRPr="006F5BBD">
        <w:rPr>
          <w:rFonts w:eastAsia="Malgun Gothic"/>
          <w:sz w:val="24"/>
          <w:szCs w:val="24"/>
          <w:lang w:val="en-US"/>
        </w:rPr>
        <w:t xml:space="preserve">Rescheduling the </w:t>
      </w:r>
      <w:r w:rsidRPr="006F5BBD">
        <w:rPr>
          <w:rFonts w:eastAsia="Malgun Gothic"/>
          <w:sz w:val="24"/>
          <w:szCs w:val="24"/>
          <w:lang w:val="en-US" w:eastAsia="ko-KR"/>
        </w:rPr>
        <w:t>HARQ feedback occasion</w:t>
      </w:r>
      <w:r w:rsidRPr="006F5BBD">
        <w:rPr>
          <w:rFonts w:eastAsia="Malgun Gothic"/>
          <w:sz w:val="24"/>
          <w:szCs w:val="24"/>
          <w:lang w:val="en-US"/>
        </w:rPr>
        <w:t xml:space="preserve"> results in additional signaling and redundancy.</w:t>
      </w:r>
    </w:p>
    <w:p w14:paraId="36EBC32C" w14:textId="725154BF" w:rsidR="00D83F91" w:rsidRPr="006F5BBD" w:rsidRDefault="00000000">
      <w:pPr>
        <w:jc w:val="both"/>
        <w:rPr>
          <w:sz w:val="24"/>
          <w:szCs w:val="24"/>
        </w:rPr>
      </w:pPr>
      <w:r w:rsidRPr="006F5BBD">
        <w:rPr>
          <w:rFonts w:eastAsia="Malgun Gothic"/>
          <w:b/>
          <w:bCs/>
          <w:sz w:val="24"/>
          <w:szCs w:val="24"/>
          <w:lang w:val="en-US"/>
        </w:rPr>
        <w:t>Proposal 3:</w:t>
      </w:r>
      <w:r w:rsidRPr="006F5BBD">
        <w:rPr>
          <w:rFonts w:eastAsia="Malgun Gothic"/>
          <w:sz w:val="24"/>
          <w:szCs w:val="24"/>
          <w:lang w:val="en-US"/>
        </w:rPr>
        <w:t xml:space="preserve"> </w:t>
      </w:r>
      <w:r w:rsidR="00CC6D51">
        <w:rPr>
          <w:rFonts w:eastAsia="Malgun Gothic"/>
          <w:sz w:val="24"/>
          <w:szCs w:val="24"/>
          <w:lang w:val="en-US"/>
        </w:rPr>
        <w:t>D</w:t>
      </w:r>
      <w:r w:rsidRPr="006F5BBD">
        <w:rPr>
          <w:rFonts w:eastAsia="Malgun Gothic"/>
          <w:sz w:val="24"/>
          <w:szCs w:val="24"/>
          <w:lang w:val="en-US"/>
        </w:rPr>
        <w:t xml:space="preserve">eprioritized </w:t>
      </w:r>
      <w:r w:rsidRPr="006F5BBD">
        <w:rPr>
          <w:rFonts w:eastAsia="Malgun Gothic"/>
          <w:sz w:val="24"/>
          <w:szCs w:val="24"/>
          <w:lang w:val="en-US" w:eastAsia="ko-KR"/>
        </w:rPr>
        <w:t xml:space="preserve">HARQ feedback occasion </w:t>
      </w:r>
      <w:r w:rsidR="00CC6D51">
        <w:rPr>
          <w:rFonts w:eastAsia="Malgun Gothic"/>
          <w:sz w:val="24"/>
          <w:szCs w:val="24"/>
          <w:lang w:val="en-US" w:eastAsia="ko-KR"/>
        </w:rPr>
        <w:t xml:space="preserve">should be reassigned after </w:t>
      </w:r>
      <w:r w:rsidRPr="006F5BBD">
        <w:rPr>
          <w:rFonts w:eastAsia="Malgun Gothic"/>
          <w:sz w:val="24"/>
          <w:szCs w:val="24"/>
          <w:lang w:val="en-US"/>
        </w:rPr>
        <w:t>Cell DTX/DRX off duration using a time offset.</w:t>
      </w:r>
    </w:p>
    <w:p w14:paraId="0DAB4155" w14:textId="19A28163" w:rsidR="00D83F91" w:rsidRPr="006F5BBD" w:rsidRDefault="00000000" w:rsidP="008A4EE9">
      <w:pPr>
        <w:pStyle w:val="Heading1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6F5BBD">
        <w:rPr>
          <w:rFonts w:ascii="Times New Roman" w:hAnsi="Times New Roman"/>
          <w:sz w:val="24"/>
          <w:szCs w:val="24"/>
        </w:rPr>
        <w:t>Conclusion</w:t>
      </w:r>
    </w:p>
    <w:p w14:paraId="7DF62541" w14:textId="77777777" w:rsidR="00D83F91" w:rsidRPr="006F5BBD" w:rsidRDefault="00000000">
      <w:pPr>
        <w:rPr>
          <w:sz w:val="24"/>
          <w:szCs w:val="24"/>
        </w:rPr>
      </w:pPr>
      <w:r w:rsidRPr="006F5BBD">
        <w:rPr>
          <w:sz w:val="24"/>
          <w:szCs w:val="24"/>
        </w:rPr>
        <w:t>Based on the above discussion, following proposals</w:t>
      </w:r>
      <w:r w:rsidRPr="006F5BBD">
        <w:rPr>
          <w:sz w:val="24"/>
          <w:szCs w:val="24"/>
          <w:lang w:val="en-US"/>
        </w:rPr>
        <w:t xml:space="preserve"> are made</w:t>
      </w:r>
    </w:p>
    <w:p w14:paraId="76D3CEAC" w14:textId="36AC8E14" w:rsidR="00F576AA" w:rsidRPr="006F5BBD" w:rsidRDefault="00F576AA" w:rsidP="00F576AA">
      <w:pPr>
        <w:rPr>
          <w:b/>
          <w:bCs/>
          <w:sz w:val="24"/>
          <w:szCs w:val="24"/>
        </w:rPr>
      </w:pPr>
      <w:r w:rsidRPr="006F5BBD">
        <w:rPr>
          <w:b/>
          <w:bCs/>
          <w:sz w:val="24"/>
          <w:szCs w:val="24"/>
        </w:rPr>
        <w:t xml:space="preserve">Proposal </w:t>
      </w:r>
      <w:r w:rsidRPr="006F5BBD">
        <w:rPr>
          <w:b/>
          <w:bCs/>
          <w:sz w:val="24"/>
          <w:szCs w:val="24"/>
          <w:lang w:val="en-US"/>
        </w:rPr>
        <w:t>1</w:t>
      </w:r>
      <w:r w:rsidRPr="006F5BBD">
        <w:rPr>
          <w:b/>
          <w:bCs/>
          <w:sz w:val="24"/>
          <w:szCs w:val="24"/>
        </w:rPr>
        <w:t xml:space="preserve">: </w:t>
      </w:r>
      <w:r w:rsidRPr="006F5BBD">
        <w:rPr>
          <w:sz w:val="24"/>
          <w:szCs w:val="24"/>
          <w:lang w:val="en-US"/>
        </w:rPr>
        <w:t xml:space="preserve">Multiple </w:t>
      </w:r>
      <w:r w:rsidRPr="006F5BBD">
        <w:rPr>
          <w:sz w:val="24"/>
          <w:szCs w:val="24"/>
        </w:rPr>
        <w:t>Cell DTX/DRX configurations</w:t>
      </w:r>
      <w:r w:rsidRPr="006F5BBD">
        <w:rPr>
          <w:sz w:val="24"/>
          <w:szCs w:val="24"/>
          <w:lang w:val="en-US"/>
        </w:rPr>
        <w:t xml:space="preserve"> with different </w:t>
      </w:r>
      <w:r>
        <w:rPr>
          <w:sz w:val="24"/>
          <w:szCs w:val="24"/>
          <w:lang w:val="en-US"/>
        </w:rPr>
        <w:t>value of parameters</w:t>
      </w:r>
      <w:r w:rsidRPr="006F5BBD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should</w:t>
      </w:r>
      <w:r w:rsidRPr="006F5BBD">
        <w:rPr>
          <w:sz w:val="24"/>
          <w:szCs w:val="24"/>
          <w:lang w:val="en-US"/>
        </w:rPr>
        <w:t xml:space="preserve"> be </w:t>
      </w:r>
      <w:r w:rsidRPr="006F5BBD">
        <w:rPr>
          <w:sz w:val="24"/>
          <w:szCs w:val="24"/>
        </w:rPr>
        <w:t xml:space="preserve">provided </w:t>
      </w:r>
      <w:r w:rsidRPr="006F5BBD">
        <w:rPr>
          <w:sz w:val="24"/>
          <w:szCs w:val="24"/>
          <w:lang w:val="en-US"/>
        </w:rPr>
        <w:t>to the UE</w:t>
      </w:r>
      <w:r w:rsidRPr="006F5BBD">
        <w:rPr>
          <w:sz w:val="24"/>
          <w:szCs w:val="24"/>
        </w:rPr>
        <w:t xml:space="preserve">. </w:t>
      </w:r>
      <w:r w:rsidRPr="006F5BBD">
        <w:rPr>
          <w:sz w:val="24"/>
          <w:szCs w:val="24"/>
          <w:lang w:val="en-US"/>
        </w:rPr>
        <w:t xml:space="preserve">Dynamic signaling can be used to activate only </w:t>
      </w:r>
      <w:r w:rsidRPr="006F5BBD">
        <w:rPr>
          <w:sz w:val="24"/>
          <w:szCs w:val="24"/>
        </w:rPr>
        <w:t>one configuration at a time</w:t>
      </w:r>
      <w:r w:rsidRPr="006F5BBD">
        <w:rPr>
          <w:b/>
          <w:bCs/>
          <w:sz w:val="24"/>
          <w:szCs w:val="24"/>
        </w:rPr>
        <w:t>.</w:t>
      </w:r>
    </w:p>
    <w:p w14:paraId="684E6C05" w14:textId="77777777" w:rsidR="00F576AA" w:rsidRDefault="00F576AA" w:rsidP="00F576AA">
      <w:pPr>
        <w:spacing w:before="171" w:after="291"/>
        <w:rPr>
          <w:rFonts w:eastAsia="Malgun Gothic"/>
          <w:sz w:val="24"/>
          <w:szCs w:val="24"/>
          <w:lang w:val="en-US"/>
        </w:rPr>
      </w:pPr>
      <w:r w:rsidRPr="006F5BBD">
        <w:rPr>
          <w:rFonts w:eastAsia="Malgun Gothic"/>
          <w:b/>
          <w:bCs/>
          <w:sz w:val="24"/>
          <w:szCs w:val="24"/>
          <w:lang w:val="en-US"/>
        </w:rPr>
        <w:t>Observation 1:</w:t>
      </w:r>
      <w:r w:rsidRPr="006F5BBD">
        <w:rPr>
          <w:rFonts w:eastAsia="Malgun Gothic"/>
          <w:sz w:val="24"/>
          <w:szCs w:val="24"/>
          <w:lang w:val="en-US"/>
        </w:rPr>
        <w:t xml:space="preserve"> Including </w:t>
      </w:r>
      <w:r>
        <w:rPr>
          <w:rFonts w:eastAsia="Malgun Gothic"/>
          <w:sz w:val="24"/>
          <w:szCs w:val="24"/>
          <w:lang w:val="en-US"/>
        </w:rPr>
        <w:t xml:space="preserve">ACK/NACK feedback for </w:t>
      </w:r>
      <w:r w:rsidRPr="006F5BBD">
        <w:rPr>
          <w:rFonts w:eastAsia="Malgun Gothic"/>
          <w:sz w:val="24"/>
          <w:szCs w:val="24"/>
          <w:lang w:val="en-US"/>
        </w:rPr>
        <w:t xml:space="preserve">candidate occasions for HARQ feedback overlapping with non-active period of DTX/DRX </w:t>
      </w:r>
      <w:r>
        <w:rPr>
          <w:rFonts w:eastAsia="Malgun Gothic"/>
          <w:sz w:val="24"/>
          <w:szCs w:val="24"/>
          <w:lang w:val="en-US"/>
        </w:rPr>
        <w:t>results in redundancy and increase UL overhead.</w:t>
      </w:r>
    </w:p>
    <w:p w14:paraId="2392FB6C" w14:textId="77777777" w:rsidR="00F576AA" w:rsidRPr="006F5BBD" w:rsidRDefault="00F576AA" w:rsidP="00F576AA">
      <w:pPr>
        <w:rPr>
          <w:sz w:val="24"/>
          <w:szCs w:val="24"/>
        </w:rPr>
      </w:pPr>
      <w:r w:rsidRPr="006F5BBD">
        <w:rPr>
          <w:rFonts w:eastAsia="Malgun Gothic"/>
          <w:b/>
          <w:bCs/>
          <w:sz w:val="24"/>
          <w:szCs w:val="24"/>
          <w:lang w:val="en-US"/>
        </w:rPr>
        <w:t>Proposal 2:</w:t>
      </w:r>
      <w:r w:rsidRPr="006F5BBD">
        <w:rPr>
          <w:rFonts w:eastAsia="Malgun Gothic"/>
          <w:sz w:val="24"/>
          <w:szCs w:val="24"/>
          <w:lang w:val="en-US"/>
        </w:rPr>
        <w:t xml:space="preserve"> </w:t>
      </w:r>
      <w:r>
        <w:rPr>
          <w:rFonts w:eastAsia="Malgun Gothic"/>
          <w:sz w:val="24"/>
          <w:szCs w:val="24"/>
          <w:lang w:val="en-US"/>
        </w:rPr>
        <w:t>T</w:t>
      </w:r>
      <w:r w:rsidRPr="006F5BBD">
        <w:rPr>
          <w:rFonts w:eastAsia="Malgun Gothic"/>
          <w:sz w:val="24"/>
          <w:szCs w:val="24"/>
          <w:lang w:val="en-US"/>
        </w:rPr>
        <w:t xml:space="preserve">he candidate occasions for HARQ feedback overlapping with non-active period of DTX/DRX </w:t>
      </w:r>
      <w:r>
        <w:rPr>
          <w:rFonts w:eastAsia="Malgun Gothic"/>
          <w:sz w:val="24"/>
          <w:szCs w:val="24"/>
          <w:lang w:val="en-US"/>
        </w:rPr>
        <w:t xml:space="preserve">should be treated </w:t>
      </w:r>
      <w:r w:rsidRPr="006F5BBD">
        <w:rPr>
          <w:rFonts w:eastAsia="Malgun Gothic"/>
          <w:sz w:val="24"/>
          <w:szCs w:val="24"/>
          <w:lang w:val="en-US"/>
        </w:rPr>
        <w:t>as non-candidate occasion for HARQ feedback.</w:t>
      </w:r>
    </w:p>
    <w:p w14:paraId="52F4ECAA" w14:textId="77777777" w:rsidR="00F576AA" w:rsidRPr="006F5BBD" w:rsidRDefault="00F576AA" w:rsidP="00F576AA">
      <w:pPr>
        <w:spacing w:before="171" w:after="291"/>
        <w:rPr>
          <w:rFonts w:eastAsia="Malgun Gothic"/>
          <w:sz w:val="24"/>
          <w:szCs w:val="24"/>
          <w:lang w:val="en-US"/>
        </w:rPr>
      </w:pPr>
      <w:r w:rsidRPr="006F5BBD">
        <w:rPr>
          <w:rFonts w:eastAsia="Malgun Gothic"/>
          <w:b/>
          <w:bCs/>
          <w:sz w:val="24"/>
          <w:szCs w:val="24"/>
          <w:lang w:val="en-US"/>
        </w:rPr>
        <w:t>Observation 2:</w:t>
      </w:r>
      <w:r w:rsidRPr="006F5BBD">
        <w:rPr>
          <w:rFonts w:eastAsia="Malgun Gothic"/>
          <w:sz w:val="24"/>
          <w:szCs w:val="24"/>
          <w:lang w:val="en-US"/>
        </w:rPr>
        <w:t xml:space="preserve"> Following observation is made about deprioritizing </w:t>
      </w:r>
      <w:r w:rsidRPr="006F5BBD">
        <w:rPr>
          <w:rFonts w:eastAsia="Malgun Gothic"/>
          <w:sz w:val="24"/>
          <w:szCs w:val="24"/>
          <w:lang w:val="en-US" w:eastAsia="ko-KR"/>
        </w:rPr>
        <w:t>HARQ feedback occasion</w:t>
      </w:r>
      <w:r w:rsidRPr="006F5BBD">
        <w:rPr>
          <w:rFonts w:eastAsia="Malgun Gothic"/>
          <w:sz w:val="24"/>
          <w:szCs w:val="24"/>
          <w:lang w:val="en-US"/>
        </w:rPr>
        <w:t xml:space="preserve"> over cell DTX/DRX </w:t>
      </w:r>
    </w:p>
    <w:p w14:paraId="19282195" w14:textId="77777777" w:rsidR="00F576AA" w:rsidRPr="006F5BBD" w:rsidRDefault="00F576AA" w:rsidP="00F576AA">
      <w:pPr>
        <w:pStyle w:val="ListParagraph"/>
        <w:numPr>
          <w:ilvl w:val="0"/>
          <w:numId w:val="4"/>
        </w:numPr>
        <w:spacing w:before="171" w:after="291"/>
        <w:rPr>
          <w:sz w:val="24"/>
          <w:szCs w:val="24"/>
        </w:rPr>
      </w:pPr>
      <w:r w:rsidRPr="006F5BBD">
        <w:rPr>
          <w:sz w:val="24"/>
          <w:szCs w:val="24"/>
          <w:lang w:val="en-US"/>
        </w:rPr>
        <w:t xml:space="preserve">Deprioritizing results in </w:t>
      </w:r>
      <w:r w:rsidRPr="006F5BBD">
        <w:rPr>
          <w:rFonts w:eastAsia="Malgun Gothic"/>
          <w:sz w:val="24"/>
          <w:szCs w:val="24"/>
          <w:lang w:val="en-US"/>
        </w:rPr>
        <w:t>performance loss at UE</w:t>
      </w:r>
    </w:p>
    <w:p w14:paraId="339D1337" w14:textId="77777777" w:rsidR="00F576AA" w:rsidRPr="006F5BBD" w:rsidRDefault="00F576AA" w:rsidP="00F576AA">
      <w:pPr>
        <w:pStyle w:val="ListParagraph"/>
        <w:numPr>
          <w:ilvl w:val="0"/>
          <w:numId w:val="4"/>
        </w:numPr>
        <w:spacing w:before="171" w:after="291"/>
        <w:rPr>
          <w:sz w:val="24"/>
          <w:szCs w:val="24"/>
        </w:rPr>
      </w:pPr>
      <w:r w:rsidRPr="006F5BBD">
        <w:rPr>
          <w:rFonts w:eastAsia="Malgun Gothic"/>
          <w:sz w:val="24"/>
          <w:szCs w:val="24"/>
          <w:lang w:val="en-US"/>
        </w:rPr>
        <w:t xml:space="preserve">Rescheduling the </w:t>
      </w:r>
      <w:r w:rsidRPr="006F5BBD">
        <w:rPr>
          <w:rFonts w:eastAsia="Malgun Gothic"/>
          <w:sz w:val="24"/>
          <w:szCs w:val="24"/>
          <w:lang w:val="en-US" w:eastAsia="ko-KR"/>
        </w:rPr>
        <w:t>HARQ feedback occasion</w:t>
      </w:r>
      <w:r w:rsidRPr="006F5BBD">
        <w:rPr>
          <w:rFonts w:eastAsia="Malgun Gothic"/>
          <w:sz w:val="24"/>
          <w:szCs w:val="24"/>
          <w:lang w:val="en-US"/>
        </w:rPr>
        <w:t xml:space="preserve"> results in additional signaling and redundancy.</w:t>
      </w:r>
    </w:p>
    <w:p w14:paraId="2BF706C3" w14:textId="77777777" w:rsidR="00F576AA" w:rsidRPr="006F5BBD" w:rsidRDefault="00F576AA" w:rsidP="00F576AA">
      <w:pPr>
        <w:jc w:val="both"/>
        <w:rPr>
          <w:sz w:val="24"/>
          <w:szCs w:val="24"/>
        </w:rPr>
      </w:pPr>
      <w:r w:rsidRPr="006F5BBD">
        <w:rPr>
          <w:rFonts w:eastAsia="Malgun Gothic"/>
          <w:b/>
          <w:bCs/>
          <w:sz w:val="24"/>
          <w:szCs w:val="24"/>
          <w:lang w:val="en-US"/>
        </w:rPr>
        <w:t>Proposal 3:</w:t>
      </w:r>
      <w:r w:rsidRPr="006F5BBD">
        <w:rPr>
          <w:rFonts w:eastAsia="Malgun Gothic"/>
          <w:sz w:val="24"/>
          <w:szCs w:val="24"/>
          <w:lang w:val="en-US"/>
        </w:rPr>
        <w:t xml:space="preserve"> </w:t>
      </w:r>
      <w:r>
        <w:rPr>
          <w:rFonts w:eastAsia="Malgun Gothic"/>
          <w:sz w:val="24"/>
          <w:szCs w:val="24"/>
          <w:lang w:val="en-US"/>
        </w:rPr>
        <w:t>D</w:t>
      </w:r>
      <w:r w:rsidRPr="006F5BBD">
        <w:rPr>
          <w:rFonts w:eastAsia="Malgun Gothic"/>
          <w:sz w:val="24"/>
          <w:szCs w:val="24"/>
          <w:lang w:val="en-US"/>
        </w:rPr>
        <w:t xml:space="preserve">eprioritized </w:t>
      </w:r>
      <w:r w:rsidRPr="006F5BBD">
        <w:rPr>
          <w:rFonts w:eastAsia="Malgun Gothic"/>
          <w:sz w:val="24"/>
          <w:szCs w:val="24"/>
          <w:lang w:val="en-US" w:eastAsia="ko-KR"/>
        </w:rPr>
        <w:t xml:space="preserve">HARQ feedback occasion </w:t>
      </w:r>
      <w:r>
        <w:rPr>
          <w:rFonts w:eastAsia="Malgun Gothic"/>
          <w:sz w:val="24"/>
          <w:szCs w:val="24"/>
          <w:lang w:val="en-US" w:eastAsia="ko-KR"/>
        </w:rPr>
        <w:t xml:space="preserve">should be reassigned after </w:t>
      </w:r>
      <w:r w:rsidRPr="006F5BBD">
        <w:rPr>
          <w:rFonts w:eastAsia="Malgun Gothic"/>
          <w:sz w:val="24"/>
          <w:szCs w:val="24"/>
          <w:lang w:val="en-US"/>
        </w:rPr>
        <w:t>Cell DTX/DRX off duration using a time offset.</w:t>
      </w:r>
    </w:p>
    <w:p w14:paraId="019CF4EC" w14:textId="2737C71C" w:rsidR="00D83F91" w:rsidRPr="006F5BBD" w:rsidRDefault="00000000" w:rsidP="008A4EE9">
      <w:pPr>
        <w:pStyle w:val="Heading1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6F5BBD">
        <w:rPr>
          <w:rFonts w:ascii="Times New Roman" w:hAnsi="Times New Roman"/>
          <w:sz w:val="24"/>
          <w:szCs w:val="24"/>
        </w:rPr>
        <w:t>References</w:t>
      </w:r>
    </w:p>
    <w:p w14:paraId="7D6CB32F" w14:textId="77777777" w:rsidR="00D83F91" w:rsidRPr="006F5BBD" w:rsidRDefault="00000000">
      <w:pPr>
        <w:pStyle w:val="References"/>
        <w:numPr>
          <w:ilvl w:val="0"/>
          <w:numId w:val="5"/>
        </w:numPr>
        <w:tabs>
          <w:tab w:val="clear" w:pos="567"/>
        </w:tabs>
        <w:autoSpaceDE/>
        <w:autoSpaceDN/>
        <w:snapToGrid/>
        <w:spacing w:after="120"/>
        <w:rPr>
          <w:rFonts w:eastAsiaTheme="minorEastAsia"/>
          <w:sz w:val="24"/>
          <w:szCs w:val="24"/>
          <w:lang w:val="en-GB"/>
        </w:rPr>
      </w:pPr>
      <w:bookmarkStart w:id="0" w:name="_Ref125016343"/>
      <w:r w:rsidRPr="006F5BBD">
        <w:rPr>
          <w:rFonts w:eastAsiaTheme="minorEastAsia"/>
          <w:sz w:val="24"/>
          <w:szCs w:val="24"/>
          <w:lang w:val="en-GB"/>
        </w:rPr>
        <w:t>TR 38.864, Study on network energy savings for NR, December 2022.</w:t>
      </w:r>
    </w:p>
    <w:bookmarkEnd w:id="0"/>
    <w:p w14:paraId="4E230DC8" w14:textId="77777777" w:rsidR="00D83F91" w:rsidRPr="006F5BBD" w:rsidRDefault="00000000">
      <w:pPr>
        <w:pStyle w:val="References"/>
        <w:numPr>
          <w:ilvl w:val="0"/>
          <w:numId w:val="5"/>
        </w:numPr>
        <w:tabs>
          <w:tab w:val="clear" w:pos="567"/>
        </w:tabs>
        <w:autoSpaceDE/>
        <w:autoSpaceDN/>
        <w:snapToGrid/>
        <w:spacing w:after="120"/>
        <w:rPr>
          <w:rFonts w:eastAsiaTheme="minorEastAsia"/>
          <w:sz w:val="24"/>
          <w:szCs w:val="24"/>
          <w:lang w:val="en-GB"/>
        </w:rPr>
      </w:pPr>
      <w:r w:rsidRPr="006F5BBD">
        <w:rPr>
          <w:rFonts w:eastAsiaTheme="minorEastAsia"/>
          <w:sz w:val="24"/>
          <w:szCs w:val="24"/>
        </w:rPr>
        <w:t xml:space="preserve">Chair Notes, 3GPP TSG-RAN WG2 Meeting #122, Incheon, Korea, May 22-26, </w:t>
      </w:r>
      <w:proofErr w:type="gramStart"/>
      <w:r w:rsidRPr="006F5BBD">
        <w:rPr>
          <w:rFonts w:eastAsiaTheme="minorEastAsia"/>
          <w:sz w:val="24"/>
          <w:szCs w:val="24"/>
        </w:rPr>
        <w:t>2023</w:t>
      </w:r>
      <w:proofErr w:type="gramEnd"/>
    </w:p>
    <w:p w14:paraId="31D492D7" w14:textId="77777777" w:rsidR="00D83F91" w:rsidRPr="006F5BBD" w:rsidRDefault="00D83F91">
      <w:pPr>
        <w:pStyle w:val="References"/>
        <w:numPr>
          <w:ilvl w:val="0"/>
          <w:numId w:val="0"/>
        </w:numPr>
        <w:autoSpaceDE/>
        <w:autoSpaceDN/>
        <w:snapToGrid/>
        <w:spacing w:after="120"/>
        <w:ind w:left="567"/>
        <w:rPr>
          <w:sz w:val="24"/>
          <w:szCs w:val="24"/>
        </w:rPr>
      </w:pPr>
    </w:p>
    <w:p w14:paraId="43120C22" w14:textId="77777777" w:rsidR="00D83F91" w:rsidRPr="006F5BBD" w:rsidRDefault="00D83F91">
      <w:pPr>
        <w:pStyle w:val="References"/>
        <w:numPr>
          <w:ilvl w:val="0"/>
          <w:numId w:val="0"/>
        </w:numPr>
        <w:autoSpaceDE/>
        <w:autoSpaceDN/>
        <w:snapToGrid/>
        <w:spacing w:after="120"/>
        <w:ind w:left="567"/>
        <w:rPr>
          <w:sz w:val="24"/>
          <w:szCs w:val="24"/>
          <w:lang w:val="en-GB"/>
        </w:rPr>
      </w:pPr>
    </w:p>
    <w:sectPr w:rsidR="00D83F91" w:rsidRPr="006F5BBD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85B9F" w14:textId="77777777" w:rsidR="00567240" w:rsidRDefault="00567240">
      <w:pPr>
        <w:spacing w:after="0"/>
      </w:pPr>
      <w:r>
        <w:separator/>
      </w:r>
    </w:p>
  </w:endnote>
  <w:endnote w:type="continuationSeparator" w:id="0">
    <w:p w14:paraId="3F939931" w14:textId="77777777" w:rsidR="00567240" w:rsidRDefault="005672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altName w:val="Droid Sans Fallback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3DC7B" w14:textId="77777777" w:rsidR="00567240" w:rsidRDefault="00567240">
      <w:pPr>
        <w:spacing w:after="0"/>
      </w:pPr>
      <w:r>
        <w:separator/>
      </w:r>
    </w:p>
  </w:footnote>
  <w:footnote w:type="continuationSeparator" w:id="0">
    <w:p w14:paraId="43E25B89" w14:textId="77777777" w:rsidR="00567240" w:rsidRDefault="005672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1CC6936"/>
    <w:multiLevelType w:val="hybridMultilevel"/>
    <w:tmpl w:val="ABF8D2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615E5"/>
    <w:multiLevelType w:val="hybridMultilevel"/>
    <w:tmpl w:val="2E70E342"/>
    <w:lvl w:ilvl="0" w:tplc="A4C49186">
      <w:start w:val="1"/>
      <w:numFmt w:val="lowerLetter"/>
      <w:lvlText w:val="(%1)"/>
      <w:lvlJc w:val="left"/>
      <w:pPr>
        <w:ind w:left="339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4110" w:hanging="360"/>
      </w:pPr>
    </w:lvl>
    <w:lvl w:ilvl="2" w:tplc="4009001B" w:tentative="1">
      <w:start w:val="1"/>
      <w:numFmt w:val="lowerRoman"/>
      <w:lvlText w:val="%3."/>
      <w:lvlJc w:val="right"/>
      <w:pPr>
        <w:ind w:left="4830" w:hanging="180"/>
      </w:pPr>
    </w:lvl>
    <w:lvl w:ilvl="3" w:tplc="4009000F" w:tentative="1">
      <w:start w:val="1"/>
      <w:numFmt w:val="decimal"/>
      <w:lvlText w:val="%4."/>
      <w:lvlJc w:val="left"/>
      <w:pPr>
        <w:ind w:left="5550" w:hanging="360"/>
      </w:pPr>
    </w:lvl>
    <w:lvl w:ilvl="4" w:tplc="40090019" w:tentative="1">
      <w:start w:val="1"/>
      <w:numFmt w:val="lowerLetter"/>
      <w:lvlText w:val="%5."/>
      <w:lvlJc w:val="left"/>
      <w:pPr>
        <w:ind w:left="6270" w:hanging="360"/>
      </w:pPr>
    </w:lvl>
    <w:lvl w:ilvl="5" w:tplc="4009001B" w:tentative="1">
      <w:start w:val="1"/>
      <w:numFmt w:val="lowerRoman"/>
      <w:lvlText w:val="%6."/>
      <w:lvlJc w:val="right"/>
      <w:pPr>
        <w:ind w:left="6990" w:hanging="180"/>
      </w:pPr>
    </w:lvl>
    <w:lvl w:ilvl="6" w:tplc="4009000F" w:tentative="1">
      <w:start w:val="1"/>
      <w:numFmt w:val="decimal"/>
      <w:lvlText w:val="%7."/>
      <w:lvlJc w:val="left"/>
      <w:pPr>
        <w:ind w:left="7710" w:hanging="360"/>
      </w:pPr>
    </w:lvl>
    <w:lvl w:ilvl="7" w:tplc="40090019" w:tentative="1">
      <w:start w:val="1"/>
      <w:numFmt w:val="lowerLetter"/>
      <w:lvlText w:val="%8."/>
      <w:lvlJc w:val="left"/>
      <w:pPr>
        <w:ind w:left="8430" w:hanging="360"/>
      </w:pPr>
    </w:lvl>
    <w:lvl w:ilvl="8" w:tplc="4009001B" w:tentative="1">
      <w:start w:val="1"/>
      <w:numFmt w:val="lowerRoman"/>
      <w:lvlText w:val="%9."/>
      <w:lvlJc w:val="right"/>
      <w:pPr>
        <w:ind w:left="915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05EC9"/>
    <w:multiLevelType w:val="multilevel"/>
    <w:tmpl w:val="61205E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9586001">
    <w:abstractNumId w:val="6"/>
  </w:num>
  <w:num w:numId="2" w16cid:durableId="1569002475">
    <w:abstractNumId w:val="4"/>
  </w:num>
  <w:num w:numId="3" w16cid:durableId="1552615502">
    <w:abstractNumId w:val="1"/>
  </w:num>
  <w:num w:numId="4" w16cid:durableId="1186554383">
    <w:abstractNumId w:val="5"/>
  </w:num>
  <w:num w:numId="5" w16cid:durableId="1632131284">
    <w:abstractNumId w:val="0"/>
  </w:num>
  <w:num w:numId="6" w16cid:durableId="1028291444">
    <w:abstractNumId w:val="3"/>
  </w:num>
  <w:num w:numId="7" w16cid:durableId="1866551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BAF7FC95"/>
    <w:rsid w:val="CEEFE244"/>
    <w:rsid w:val="DBFD8B91"/>
    <w:rsid w:val="DBFF66FE"/>
    <w:rsid w:val="DDD53E86"/>
    <w:rsid w:val="DEFF2F64"/>
    <w:rsid w:val="DEFF714D"/>
    <w:rsid w:val="DFEE2B3E"/>
    <w:rsid w:val="E38F9DC2"/>
    <w:rsid w:val="EF7F41C1"/>
    <w:rsid w:val="EF8D2452"/>
    <w:rsid w:val="F7F072FE"/>
    <w:rsid w:val="FEFF884C"/>
    <w:rsid w:val="FF36E97D"/>
    <w:rsid w:val="FF7D8AE7"/>
    <w:rsid w:val="00000A7F"/>
    <w:rsid w:val="00000E4A"/>
    <w:rsid w:val="0000244D"/>
    <w:rsid w:val="000026EB"/>
    <w:rsid w:val="00002EA9"/>
    <w:rsid w:val="00002EEB"/>
    <w:rsid w:val="0000318A"/>
    <w:rsid w:val="0000366F"/>
    <w:rsid w:val="000039F6"/>
    <w:rsid w:val="00003E0D"/>
    <w:rsid w:val="0000401D"/>
    <w:rsid w:val="0000409B"/>
    <w:rsid w:val="00004C66"/>
    <w:rsid w:val="00004F39"/>
    <w:rsid w:val="000064F6"/>
    <w:rsid w:val="00006EBD"/>
    <w:rsid w:val="00006EEB"/>
    <w:rsid w:val="00007E79"/>
    <w:rsid w:val="00010161"/>
    <w:rsid w:val="00011510"/>
    <w:rsid w:val="00012887"/>
    <w:rsid w:val="00012C6B"/>
    <w:rsid w:val="00013C23"/>
    <w:rsid w:val="000147A7"/>
    <w:rsid w:val="00014DFA"/>
    <w:rsid w:val="00015097"/>
    <w:rsid w:val="000152D3"/>
    <w:rsid w:val="000159D1"/>
    <w:rsid w:val="0001796A"/>
    <w:rsid w:val="00017AAB"/>
    <w:rsid w:val="00017F39"/>
    <w:rsid w:val="00020686"/>
    <w:rsid w:val="00021991"/>
    <w:rsid w:val="000221E5"/>
    <w:rsid w:val="00022FFF"/>
    <w:rsid w:val="0002360A"/>
    <w:rsid w:val="00023FC6"/>
    <w:rsid w:val="0002445A"/>
    <w:rsid w:val="00025CE4"/>
    <w:rsid w:val="00026FC4"/>
    <w:rsid w:val="000273D2"/>
    <w:rsid w:val="0002788D"/>
    <w:rsid w:val="000279E8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2EA4"/>
    <w:rsid w:val="00033397"/>
    <w:rsid w:val="00033888"/>
    <w:rsid w:val="000338DD"/>
    <w:rsid w:val="00033FEF"/>
    <w:rsid w:val="0003437D"/>
    <w:rsid w:val="00034865"/>
    <w:rsid w:val="00034BF8"/>
    <w:rsid w:val="00034FB2"/>
    <w:rsid w:val="000350DD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1A8C"/>
    <w:rsid w:val="00041B53"/>
    <w:rsid w:val="000422D9"/>
    <w:rsid w:val="00042896"/>
    <w:rsid w:val="000429B6"/>
    <w:rsid w:val="0004341F"/>
    <w:rsid w:val="0004395F"/>
    <w:rsid w:val="00044C8E"/>
    <w:rsid w:val="00044ED2"/>
    <w:rsid w:val="000453B4"/>
    <w:rsid w:val="00045625"/>
    <w:rsid w:val="0004707F"/>
    <w:rsid w:val="00047AAA"/>
    <w:rsid w:val="00047C90"/>
    <w:rsid w:val="00050E5C"/>
    <w:rsid w:val="000516D8"/>
    <w:rsid w:val="000516F8"/>
    <w:rsid w:val="0005190E"/>
    <w:rsid w:val="00051B34"/>
    <w:rsid w:val="00052658"/>
    <w:rsid w:val="0005270E"/>
    <w:rsid w:val="00052A99"/>
    <w:rsid w:val="0005380D"/>
    <w:rsid w:val="00055864"/>
    <w:rsid w:val="00056DB2"/>
    <w:rsid w:val="0005724D"/>
    <w:rsid w:val="000575B5"/>
    <w:rsid w:val="0006135D"/>
    <w:rsid w:val="00061505"/>
    <w:rsid w:val="00062D18"/>
    <w:rsid w:val="00065659"/>
    <w:rsid w:val="00065D6B"/>
    <w:rsid w:val="00066096"/>
    <w:rsid w:val="000669D2"/>
    <w:rsid w:val="00067122"/>
    <w:rsid w:val="0006748E"/>
    <w:rsid w:val="00071080"/>
    <w:rsid w:val="00071167"/>
    <w:rsid w:val="000716A1"/>
    <w:rsid w:val="000725B6"/>
    <w:rsid w:val="00072B04"/>
    <w:rsid w:val="000732E0"/>
    <w:rsid w:val="000736DA"/>
    <w:rsid w:val="00073EB1"/>
    <w:rsid w:val="00074261"/>
    <w:rsid w:val="00074DA0"/>
    <w:rsid w:val="000753C3"/>
    <w:rsid w:val="00076397"/>
    <w:rsid w:val="000772B8"/>
    <w:rsid w:val="0007762E"/>
    <w:rsid w:val="00077C88"/>
    <w:rsid w:val="00077D32"/>
    <w:rsid w:val="00077D9D"/>
    <w:rsid w:val="0008026D"/>
    <w:rsid w:val="00080512"/>
    <w:rsid w:val="00080EEB"/>
    <w:rsid w:val="000812F8"/>
    <w:rsid w:val="000816BF"/>
    <w:rsid w:val="00083D94"/>
    <w:rsid w:val="00083F95"/>
    <w:rsid w:val="00084591"/>
    <w:rsid w:val="0008603C"/>
    <w:rsid w:val="00086904"/>
    <w:rsid w:val="0008762B"/>
    <w:rsid w:val="0008766D"/>
    <w:rsid w:val="00087CC3"/>
    <w:rsid w:val="00087E3D"/>
    <w:rsid w:val="00090401"/>
    <w:rsid w:val="00090468"/>
    <w:rsid w:val="0009199A"/>
    <w:rsid w:val="000926D3"/>
    <w:rsid w:val="00092753"/>
    <w:rsid w:val="00093164"/>
    <w:rsid w:val="000932EC"/>
    <w:rsid w:val="0009381E"/>
    <w:rsid w:val="00094A65"/>
    <w:rsid w:val="00094EEC"/>
    <w:rsid w:val="00095223"/>
    <w:rsid w:val="00096258"/>
    <w:rsid w:val="00096FFA"/>
    <w:rsid w:val="0009788E"/>
    <w:rsid w:val="00097AC6"/>
    <w:rsid w:val="000A050C"/>
    <w:rsid w:val="000A0DCE"/>
    <w:rsid w:val="000A1A2A"/>
    <w:rsid w:val="000A1A4E"/>
    <w:rsid w:val="000A3D7E"/>
    <w:rsid w:val="000A3F9B"/>
    <w:rsid w:val="000A41D3"/>
    <w:rsid w:val="000A469A"/>
    <w:rsid w:val="000A4756"/>
    <w:rsid w:val="000A5AD5"/>
    <w:rsid w:val="000A631F"/>
    <w:rsid w:val="000A7CC4"/>
    <w:rsid w:val="000B0C46"/>
    <w:rsid w:val="000B19D0"/>
    <w:rsid w:val="000B19E9"/>
    <w:rsid w:val="000B2A24"/>
    <w:rsid w:val="000B3EF3"/>
    <w:rsid w:val="000B3F59"/>
    <w:rsid w:val="000B4307"/>
    <w:rsid w:val="000B4398"/>
    <w:rsid w:val="000B4D19"/>
    <w:rsid w:val="000B7A58"/>
    <w:rsid w:val="000B7BCF"/>
    <w:rsid w:val="000C0524"/>
    <w:rsid w:val="000C0CA1"/>
    <w:rsid w:val="000C14D9"/>
    <w:rsid w:val="000C2CA3"/>
    <w:rsid w:val="000C2D34"/>
    <w:rsid w:val="000C415C"/>
    <w:rsid w:val="000C416C"/>
    <w:rsid w:val="000C4560"/>
    <w:rsid w:val="000C4AA7"/>
    <w:rsid w:val="000C522B"/>
    <w:rsid w:val="000C5567"/>
    <w:rsid w:val="000C5B7A"/>
    <w:rsid w:val="000C5DF5"/>
    <w:rsid w:val="000C5F22"/>
    <w:rsid w:val="000C6E93"/>
    <w:rsid w:val="000C7512"/>
    <w:rsid w:val="000C7782"/>
    <w:rsid w:val="000C77C8"/>
    <w:rsid w:val="000C7894"/>
    <w:rsid w:val="000D0005"/>
    <w:rsid w:val="000D0B0C"/>
    <w:rsid w:val="000D1270"/>
    <w:rsid w:val="000D137A"/>
    <w:rsid w:val="000D1487"/>
    <w:rsid w:val="000D30A2"/>
    <w:rsid w:val="000D3C9D"/>
    <w:rsid w:val="000D449E"/>
    <w:rsid w:val="000D58AB"/>
    <w:rsid w:val="000D63F5"/>
    <w:rsid w:val="000D6AA7"/>
    <w:rsid w:val="000D6B39"/>
    <w:rsid w:val="000D6FEF"/>
    <w:rsid w:val="000D7C3D"/>
    <w:rsid w:val="000E2162"/>
    <w:rsid w:val="000E427B"/>
    <w:rsid w:val="000E49BE"/>
    <w:rsid w:val="000E5617"/>
    <w:rsid w:val="000E6697"/>
    <w:rsid w:val="000F03B7"/>
    <w:rsid w:val="000F1B7E"/>
    <w:rsid w:val="000F27D4"/>
    <w:rsid w:val="000F2F84"/>
    <w:rsid w:val="000F342D"/>
    <w:rsid w:val="000F531C"/>
    <w:rsid w:val="000F5AA4"/>
    <w:rsid w:val="000F5AB4"/>
    <w:rsid w:val="000F5DDE"/>
    <w:rsid w:val="000F6D44"/>
    <w:rsid w:val="000F6E81"/>
    <w:rsid w:val="000F7F11"/>
    <w:rsid w:val="00101232"/>
    <w:rsid w:val="00101BA1"/>
    <w:rsid w:val="00101E78"/>
    <w:rsid w:val="00102287"/>
    <w:rsid w:val="001025A4"/>
    <w:rsid w:val="00102DAD"/>
    <w:rsid w:val="00103F08"/>
    <w:rsid w:val="00104080"/>
    <w:rsid w:val="00104704"/>
    <w:rsid w:val="001047D9"/>
    <w:rsid w:val="001062A5"/>
    <w:rsid w:val="00106455"/>
    <w:rsid w:val="00106F4D"/>
    <w:rsid w:val="00107BE7"/>
    <w:rsid w:val="00107EE0"/>
    <w:rsid w:val="0011069B"/>
    <w:rsid w:val="00110777"/>
    <w:rsid w:val="001107B6"/>
    <w:rsid w:val="00110E8D"/>
    <w:rsid w:val="00110EB9"/>
    <w:rsid w:val="00110FF7"/>
    <w:rsid w:val="00111374"/>
    <w:rsid w:val="00111424"/>
    <w:rsid w:val="0011222A"/>
    <w:rsid w:val="00114310"/>
    <w:rsid w:val="001145AF"/>
    <w:rsid w:val="0011470F"/>
    <w:rsid w:val="001147B7"/>
    <w:rsid w:val="00114BDF"/>
    <w:rsid w:val="00114F98"/>
    <w:rsid w:val="001158B5"/>
    <w:rsid w:val="00115A3A"/>
    <w:rsid w:val="00116DE8"/>
    <w:rsid w:val="0011789A"/>
    <w:rsid w:val="00120844"/>
    <w:rsid w:val="00120C85"/>
    <w:rsid w:val="00121FB7"/>
    <w:rsid w:val="0012241E"/>
    <w:rsid w:val="001224F1"/>
    <w:rsid w:val="00122700"/>
    <w:rsid w:val="00123A2A"/>
    <w:rsid w:val="00123DB1"/>
    <w:rsid w:val="001241A8"/>
    <w:rsid w:val="00124B3D"/>
    <w:rsid w:val="00125BFD"/>
    <w:rsid w:val="00126209"/>
    <w:rsid w:val="00126D29"/>
    <w:rsid w:val="00130477"/>
    <w:rsid w:val="00130949"/>
    <w:rsid w:val="00131318"/>
    <w:rsid w:val="00131495"/>
    <w:rsid w:val="001320DB"/>
    <w:rsid w:val="00134105"/>
    <w:rsid w:val="0013434C"/>
    <w:rsid w:val="00134F91"/>
    <w:rsid w:val="00135C51"/>
    <w:rsid w:val="00135EC2"/>
    <w:rsid w:val="00136CFF"/>
    <w:rsid w:val="00137558"/>
    <w:rsid w:val="001378BC"/>
    <w:rsid w:val="00137B01"/>
    <w:rsid w:val="00137B44"/>
    <w:rsid w:val="00137C3F"/>
    <w:rsid w:val="00140C86"/>
    <w:rsid w:val="00141242"/>
    <w:rsid w:val="001437F9"/>
    <w:rsid w:val="0014488C"/>
    <w:rsid w:val="00145075"/>
    <w:rsid w:val="00145BA0"/>
    <w:rsid w:val="00146FB1"/>
    <w:rsid w:val="0014714F"/>
    <w:rsid w:val="0014751F"/>
    <w:rsid w:val="00147B8F"/>
    <w:rsid w:val="0015058A"/>
    <w:rsid w:val="001508FA"/>
    <w:rsid w:val="00150D4C"/>
    <w:rsid w:val="00151063"/>
    <w:rsid w:val="00151CB5"/>
    <w:rsid w:val="00152357"/>
    <w:rsid w:val="0015367F"/>
    <w:rsid w:val="00153B24"/>
    <w:rsid w:val="00154849"/>
    <w:rsid w:val="00155151"/>
    <w:rsid w:val="001568A4"/>
    <w:rsid w:val="00157634"/>
    <w:rsid w:val="0015777C"/>
    <w:rsid w:val="00157B0B"/>
    <w:rsid w:val="00157F36"/>
    <w:rsid w:val="001602A2"/>
    <w:rsid w:val="00160852"/>
    <w:rsid w:val="0016098E"/>
    <w:rsid w:val="00160AF6"/>
    <w:rsid w:val="00160C95"/>
    <w:rsid w:val="001612BB"/>
    <w:rsid w:val="00161683"/>
    <w:rsid w:val="001619CF"/>
    <w:rsid w:val="00161E4A"/>
    <w:rsid w:val="001621C0"/>
    <w:rsid w:val="0016224C"/>
    <w:rsid w:val="00163C4E"/>
    <w:rsid w:val="00163CBD"/>
    <w:rsid w:val="00163DF7"/>
    <w:rsid w:val="00163E1F"/>
    <w:rsid w:val="001659A2"/>
    <w:rsid w:val="00167246"/>
    <w:rsid w:val="0016740F"/>
    <w:rsid w:val="00167A87"/>
    <w:rsid w:val="00167C99"/>
    <w:rsid w:val="0017097A"/>
    <w:rsid w:val="001711B4"/>
    <w:rsid w:val="0017151D"/>
    <w:rsid w:val="0017284D"/>
    <w:rsid w:val="00173BC5"/>
    <w:rsid w:val="00174173"/>
    <w:rsid w:val="001741A0"/>
    <w:rsid w:val="00174246"/>
    <w:rsid w:val="001748BD"/>
    <w:rsid w:val="00174CC0"/>
    <w:rsid w:val="001764E3"/>
    <w:rsid w:val="001767D8"/>
    <w:rsid w:val="001769F9"/>
    <w:rsid w:val="00176B19"/>
    <w:rsid w:val="00176FE9"/>
    <w:rsid w:val="0017733D"/>
    <w:rsid w:val="0017736D"/>
    <w:rsid w:val="001779C9"/>
    <w:rsid w:val="00180AC6"/>
    <w:rsid w:val="00181A75"/>
    <w:rsid w:val="001822E5"/>
    <w:rsid w:val="00182DE1"/>
    <w:rsid w:val="00183165"/>
    <w:rsid w:val="001833C6"/>
    <w:rsid w:val="00183558"/>
    <w:rsid w:val="00183953"/>
    <w:rsid w:val="00185122"/>
    <w:rsid w:val="00186DE6"/>
    <w:rsid w:val="00187209"/>
    <w:rsid w:val="00187DFD"/>
    <w:rsid w:val="00190C58"/>
    <w:rsid w:val="001914AA"/>
    <w:rsid w:val="00192486"/>
    <w:rsid w:val="0019338F"/>
    <w:rsid w:val="00194CC5"/>
    <w:rsid w:val="00194CD0"/>
    <w:rsid w:val="00194F4F"/>
    <w:rsid w:val="00195511"/>
    <w:rsid w:val="00195955"/>
    <w:rsid w:val="00196C23"/>
    <w:rsid w:val="0019788E"/>
    <w:rsid w:val="001A16DE"/>
    <w:rsid w:val="001A275B"/>
    <w:rsid w:val="001A2B4C"/>
    <w:rsid w:val="001A3490"/>
    <w:rsid w:val="001A3C54"/>
    <w:rsid w:val="001A43E1"/>
    <w:rsid w:val="001A5648"/>
    <w:rsid w:val="001A6D8E"/>
    <w:rsid w:val="001A7342"/>
    <w:rsid w:val="001B15EF"/>
    <w:rsid w:val="001B2253"/>
    <w:rsid w:val="001B252A"/>
    <w:rsid w:val="001B39BC"/>
    <w:rsid w:val="001B3DF2"/>
    <w:rsid w:val="001B3E0C"/>
    <w:rsid w:val="001B3E47"/>
    <w:rsid w:val="001B49C9"/>
    <w:rsid w:val="001B560A"/>
    <w:rsid w:val="001B5FCC"/>
    <w:rsid w:val="001B6282"/>
    <w:rsid w:val="001B66ED"/>
    <w:rsid w:val="001B720E"/>
    <w:rsid w:val="001B771B"/>
    <w:rsid w:val="001C00F6"/>
    <w:rsid w:val="001C01CB"/>
    <w:rsid w:val="001C0CD7"/>
    <w:rsid w:val="001C1D36"/>
    <w:rsid w:val="001C28B2"/>
    <w:rsid w:val="001C2B2E"/>
    <w:rsid w:val="001C3132"/>
    <w:rsid w:val="001C324C"/>
    <w:rsid w:val="001C3EC7"/>
    <w:rsid w:val="001C4485"/>
    <w:rsid w:val="001C595C"/>
    <w:rsid w:val="001C61CF"/>
    <w:rsid w:val="001C6D73"/>
    <w:rsid w:val="001C7D90"/>
    <w:rsid w:val="001D0AEF"/>
    <w:rsid w:val="001D379F"/>
    <w:rsid w:val="001D3A7D"/>
    <w:rsid w:val="001D4C08"/>
    <w:rsid w:val="001D4FB0"/>
    <w:rsid w:val="001D599B"/>
    <w:rsid w:val="001D6CF3"/>
    <w:rsid w:val="001D7122"/>
    <w:rsid w:val="001D7AEB"/>
    <w:rsid w:val="001E284D"/>
    <w:rsid w:val="001E3A33"/>
    <w:rsid w:val="001E4744"/>
    <w:rsid w:val="001E48E5"/>
    <w:rsid w:val="001E53A0"/>
    <w:rsid w:val="001E5C04"/>
    <w:rsid w:val="001E5C35"/>
    <w:rsid w:val="001E70D7"/>
    <w:rsid w:val="001E79D6"/>
    <w:rsid w:val="001E7BC1"/>
    <w:rsid w:val="001E7E59"/>
    <w:rsid w:val="001F0C25"/>
    <w:rsid w:val="001F0E89"/>
    <w:rsid w:val="001F168B"/>
    <w:rsid w:val="001F1CFE"/>
    <w:rsid w:val="001F2C13"/>
    <w:rsid w:val="001F2E41"/>
    <w:rsid w:val="001F2E7F"/>
    <w:rsid w:val="001F34F3"/>
    <w:rsid w:val="001F5C44"/>
    <w:rsid w:val="001F5CC4"/>
    <w:rsid w:val="001F632B"/>
    <w:rsid w:val="001F6C98"/>
    <w:rsid w:val="001F76C1"/>
    <w:rsid w:val="001F7831"/>
    <w:rsid w:val="002008C2"/>
    <w:rsid w:val="0020111A"/>
    <w:rsid w:val="002016BF"/>
    <w:rsid w:val="00201844"/>
    <w:rsid w:val="002019DE"/>
    <w:rsid w:val="00201B08"/>
    <w:rsid w:val="002029A9"/>
    <w:rsid w:val="00203645"/>
    <w:rsid w:val="0020370C"/>
    <w:rsid w:val="00204045"/>
    <w:rsid w:val="0020425F"/>
    <w:rsid w:val="002061D2"/>
    <w:rsid w:val="00206DB4"/>
    <w:rsid w:val="00206ED3"/>
    <w:rsid w:val="00207079"/>
    <w:rsid w:val="0021243F"/>
    <w:rsid w:val="0021282D"/>
    <w:rsid w:val="0021353E"/>
    <w:rsid w:val="002135CA"/>
    <w:rsid w:val="002138DD"/>
    <w:rsid w:val="00214415"/>
    <w:rsid w:val="00214E95"/>
    <w:rsid w:val="00215A44"/>
    <w:rsid w:val="00215C7D"/>
    <w:rsid w:val="00216471"/>
    <w:rsid w:val="002168B8"/>
    <w:rsid w:val="00216FA7"/>
    <w:rsid w:val="002201C1"/>
    <w:rsid w:val="002218AC"/>
    <w:rsid w:val="00221DC7"/>
    <w:rsid w:val="00221E06"/>
    <w:rsid w:val="00221F6C"/>
    <w:rsid w:val="00222AF0"/>
    <w:rsid w:val="002236E3"/>
    <w:rsid w:val="00223AD3"/>
    <w:rsid w:val="00224198"/>
    <w:rsid w:val="002241E0"/>
    <w:rsid w:val="002244A9"/>
    <w:rsid w:val="00225498"/>
    <w:rsid w:val="0022589F"/>
    <w:rsid w:val="0022606D"/>
    <w:rsid w:val="00226347"/>
    <w:rsid w:val="002311F1"/>
    <w:rsid w:val="0023299D"/>
    <w:rsid w:val="00232EA2"/>
    <w:rsid w:val="00233196"/>
    <w:rsid w:val="00233A4C"/>
    <w:rsid w:val="00234B2F"/>
    <w:rsid w:val="00235144"/>
    <w:rsid w:val="00236258"/>
    <w:rsid w:val="00237759"/>
    <w:rsid w:val="00237CD9"/>
    <w:rsid w:val="002400B9"/>
    <w:rsid w:val="00241144"/>
    <w:rsid w:val="00242296"/>
    <w:rsid w:val="002429A9"/>
    <w:rsid w:val="002429E1"/>
    <w:rsid w:val="00242D19"/>
    <w:rsid w:val="00243001"/>
    <w:rsid w:val="0024365B"/>
    <w:rsid w:val="00243CC8"/>
    <w:rsid w:val="0024485F"/>
    <w:rsid w:val="00245B7D"/>
    <w:rsid w:val="002470DA"/>
    <w:rsid w:val="00247B92"/>
    <w:rsid w:val="00247F47"/>
    <w:rsid w:val="002507BD"/>
    <w:rsid w:val="00250812"/>
    <w:rsid w:val="00250B04"/>
    <w:rsid w:val="00250E5D"/>
    <w:rsid w:val="002524D2"/>
    <w:rsid w:val="00252F69"/>
    <w:rsid w:val="00253640"/>
    <w:rsid w:val="00253EB4"/>
    <w:rsid w:val="0025406F"/>
    <w:rsid w:val="002541AB"/>
    <w:rsid w:val="00254721"/>
    <w:rsid w:val="00254A27"/>
    <w:rsid w:val="0025639A"/>
    <w:rsid w:val="00256B66"/>
    <w:rsid w:val="0025763F"/>
    <w:rsid w:val="00257A49"/>
    <w:rsid w:val="00260AE7"/>
    <w:rsid w:val="002614FE"/>
    <w:rsid w:val="00261860"/>
    <w:rsid w:val="00262113"/>
    <w:rsid w:val="00262A9D"/>
    <w:rsid w:val="00262CB8"/>
    <w:rsid w:val="00262CDC"/>
    <w:rsid w:val="00262EDD"/>
    <w:rsid w:val="00263BBA"/>
    <w:rsid w:val="00265490"/>
    <w:rsid w:val="00265D79"/>
    <w:rsid w:val="00266149"/>
    <w:rsid w:val="0026614D"/>
    <w:rsid w:val="00267147"/>
    <w:rsid w:val="0027053F"/>
    <w:rsid w:val="00270F19"/>
    <w:rsid w:val="0027112D"/>
    <w:rsid w:val="002711A3"/>
    <w:rsid w:val="00271E30"/>
    <w:rsid w:val="00271E96"/>
    <w:rsid w:val="00271F03"/>
    <w:rsid w:val="00272C79"/>
    <w:rsid w:val="00273961"/>
    <w:rsid w:val="002740F0"/>
    <w:rsid w:val="0027479D"/>
    <w:rsid w:val="002747EC"/>
    <w:rsid w:val="00274E85"/>
    <w:rsid w:val="0027537D"/>
    <w:rsid w:val="0027578D"/>
    <w:rsid w:val="00275A13"/>
    <w:rsid w:val="0027640C"/>
    <w:rsid w:val="002766E6"/>
    <w:rsid w:val="0027697F"/>
    <w:rsid w:val="0027700B"/>
    <w:rsid w:val="002779A1"/>
    <w:rsid w:val="002805EC"/>
    <w:rsid w:val="00280F80"/>
    <w:rsid w:val="00281980"/>
    <w:rsid w:val="00281AA7"/>
    <w:rsid w:val="00281EB6"/>
    <w:rsid w:val="00281FEF"/>
    <w:rsid w:val="002828C0"/>
    <w:rsid w:val="00282F1E"/>
    <w:rsid w:val="00283120"/>
    <w:rsid w:val="00284439"/>
    <w:rsid w:val="002855BF"/>
    <w:rsid w:val="00286538"/>
    <w:rsid w:val="00286EDD"/>
    <w:rsid w:val="00286FF8"/>
    <w:rsid w:val="0028779E"/>
    <w:rsid w:val="002879DE"/>
    <w:rsid w:val="00287FEB"/>
    <w:rsid w:val="00290C39"/>
    <w:rsid w:val="00290E65"/>
    <w:rsid w:val="00290FC1"/>
    <w:rsid w:val="00293031"/>
    <w:rsid w:val="00293D38"/>
    <w:rsid w:val="00293D74"/>
    <w:rsid w:val="00295046"/>
    <w:rsid w:val="002956AA"/>
    <w:rsid w:val="002966A8"/>
    <w:rsid w:val="0029794B"/>
    <w:rsid w:val="002A00A9"/>
    <w:rsid w:val="002A09FF"/>
    <w:rsid w:val="002A0C04"/>
    <w:rsid w:val="002A1D1A"/>
    <w:rsid w:val="002A2410"/>
    <w:rsid w:val="002A28C4"/>
    <w:rsid w:val="002A2E11"/>
    <w:rsid w:val="002A3550"/>
    <w:rsid w:val="002A4338"/>
    <w:rsid w:val="002A43C4"/>
    <w:rsid w:val="002A4AD1"/>
    <w:rsid w:val="002A4F3D"/>
    <w:rsid w:val="002A5FEE"/>
    <w:rsid w:val="002A6AED"/>
    <w:rsid w:val="002A703E"/>
    <w:rsid w:val="002A717B"/>
    <w:rsid w:val="002B0A23"/>
    <w:rsid w:val="002B13F4"/>
    <w:rsid w:val="002B17AD"/>
    <w:rsid w:val="002B1CCD"/>
    <w:rsid w:val="002B1CFD"/>
    <w:rsid w:val="002B4AC3"/>
    <w:rsid w:val="002B5703"/>
    <w:rsid w:val="002B69DE"/>
    <w:rsid w:val="002B6EAF"/>
    <w:rsid w:val="002B7133"/>
    <w:rsid w:val="002C0C03"/>
    <w:rsid w:val="002C0FC3"/>
    <w:rsid w:val="002C148E"/>
    <w:rsid w:val="002C15BD"/>
    <w:rsid w:val="002C2193"/>
    <w:rsid w:val="002C3919"/>
    <w:rsid w:val="002C4170"/>
    <w:rsid w:val="002C6EDD"/>
    <w:rsid w:val="002C708A"/>
    <w:rsid w:val="002C7D19"/>
    <w:rsid w:val="002D0F7A"/>
    <w:rsid w:val="002D10D9"/>
    <w:rsid w:val="002D13BC"/>
    <w:rsid w:val="002D2A97"/>
    <w:rsid w:val="002D2AB9"/>
    <w:rsid w:val="002D325D"/>
    <w:rsid w:val="002D4340"/>
    <w:rsid w:val="002D43C3"/>
    <w:rsid w:val="002D46BF"/>
    <w:rsid w:val="002D50EB"/>
    <w:rsid w:val="002D54B4"/>
    <w:rsid w:val="002E0943"/>
    <w:rsid w:val="002E0A0A"/>
    <w:rsid w:val="002E0BEB"/>
    <w:rsid w:val="002E0D1C"/>
    <w:rsid w:val="002E13C5"/>
    <w:rsid w:val="002E1548"/>
    <w:rsid w:val="002E1652"/>
    <w:rsid w:val="002E1D57"/>
    <w:rsid w:val="002E2A93"/>
    <w:rsid w:val="002E2CD5"/>
    <w:rsid w:val="002E3084"/>
    <w:rsid w:val="002E386F"/>
    <w:rsid w:val="002E3CCA"/>
    <w:rsid w:val="002E61FD"/>
    <w:rsid w:val="002E755A"/>
    <w:rsid w:val="002E7822"/>
    <w:rsid w:val="002E7B35"/>
    <w:rsid w:val="002F0D22"/>
    <w:rsid w:val="002F1ED3"/>
    <w:rsid w:val="002F229B"/>
    <w:rsid w:val="002F267E"/>
    <w:rsid w:val="002F3B8A"/>
    <w:rsid w:val="002F3C58"/>
    <w:rsid w:val="002F4F7F"/>
    <w:rsid w:val="002F61D6"/>
    <w:rsid w:val="002F6B8C"/>
    <w:rsid w:val="002F6BC2"/>
    <w:rsid w:val="0030002C"/>
    <w:rsid w:val="003007BF"/>
    <w:rsid w:val="00301285"/>
    <w:rsid w:val="00301DE5"/>
    <w:rsid w:val="0030249C"/>
    <w:rsid w:val="00302700"/>
    <w:rsid w:val="00304006"/>
    <w:rsid w:val="00304D43"/>
    <w:rsid w:val="00305ECA"/>
    <w:rsid w:val="00306271"/>
    <w:rsid w:val="003063D2"/>
    <w:rsid w:val="00307D05"/>
    <w:rsid w:val="00311606"/>
    <w:rsid w:val="00311E70"/>
    <w:rsid w:val="0031294E"/>
    <w:rsid w:val="00313225"/>
    <w:rsid w:val="00313562"/>
    <w:rsid w:val="003136AE"/>
    <w:rsid w:val="00313FAD"/>
    <w:rsid w:val="00314064"/>
    <w:rsid w:val="00314429"/>
    <w:rsid w:val="0031467C"/>
    <w:rsid w:val="003155F4"/>
    <w:rsid w:val="00316444"/>
    <w:rsid w:val="00316792"/>
    <w:rsid w:val="003169A2"/>
    <w:rsid w:val="00316E1F"/>
    <w:rsid w:val="003172DC"/>
    <w:rsid w:val="003176E2"/>
    <w:rsid w:val="00317BDF"/>
    <w:rsid w:val="00317F6D"/>
    <w:rsid w:val="00320A6B"/>
    <w:rsid w:val="00320E41"/>
    <w:rsid w:val="00321520"/>
    <w:rsid w:val="00322D89"/>
    <w:rsid w:val="00322DA2"/>
    <w:rsid w:val="00324AB7"/>
    <w:rsid w:val="00326069"/>
    <w:rsid w:val="00326242"/>
    <w:rsid w:val="00326F0C"/>
    <w:rsid w:val="003273E4"/>
    <w:rsid w:val="00327901"/>
    <w:rsid w:val="003309E6"/>
    <w:rsid w:val="00331D99"/>
    <w:rsid w:val="0033250E"/>
    <w:rsid w:val="003329CA"/>
    <w:rsid w:val="00333F73"/>
    <w:rsid w:val="0033430B"/>
    <w:rsid w:val="00334BE5"/>
    <w:rsid w:val="00335473"/>
    <w:rsid w:val="00335983"/>
    <w:rsid w:val="003360BD"/>
    <w:rsid w:val="00336786"/>
    <w:rsid w:val="00336957"/>
    <w:rsid w:val="00336A95"/>
    <w:rsid w:val="00336CEE"/>
    <w:rsid w:val="00336E72"/>
    <w:rsid w:val="003378C4"/>
    <w:rsid w:val="00337B1A"/>
    <w:rsid w:val="00340AC4"/>
    <w:rsid w:val="00340FAC"/>
    <w:rsid w:val="003414FC"/>
    <w:rsid w:val="003417CA"/>
    <w:rsid w:val="003424E1"/>
    <w:rsid w:val="00343033"/>
    <w:rsid w:val="00343C86"/>
    <w:rsid w:val="00344236"/>
    <w:rsid w:val="00344710"/>
    <w:rsid w:val="00344969"/>
    <w:rsid w:val="003449D2"/>
    <w:rsid w:val="00344C13"/>
    <w:rsid w:val="003452AB"/>
    <w:rsid w:val="003455CC"/>
    <w:rsid w:val="003466B9"/>
    <w:rsid w:val="00346B5D"/>
    <w:rsid w:val="00346D47"/>
    <w:rsid w:val="00347001"/>
    <w:rsid w:val="00350995"/>
    <w:rsid w:val="00351021"/>
    <w:rsid w:val="00352B45"/>
    <w:rsid w:val="00352D6A"/>
    <w:rsid w:val="00352F51"/>
    <w:rsid w:val="003536D9"/>
    <w:rsid w:val="00353EFF"/>
    <w:rsid w:val="003543AB"/>
    <w:rsid w:val="0035462D"/>
    <w:rsid w:val="00354E1B"/>
    <w:rsid w:val="00356CA4"/>
    <w:rsid w:val="003577E7"/>
    <w:rsid w:val="00357874"/>
    <w:rsid w:val="003603A9"/>
    <w:rsid w:val="0036063A"/>
    <w:rsid w:val="00360AEC"/>
    <w:rsid w:val="00360E1A"/>
    <w:rsid w:val="003611C1"/>
    <w:rsid w:val="00362020"/>
    <w:rsid w:val="00362050"/>
    <w:rsid w:val="00362D73"/>
    <w:rsid w:val="00363AD4"/>
    <w:rsid w:val="00363C88"/>
    <w:rsid w:val="003652D3"/>
    <w:rsid w:val="003657FF"/>
    <w:rsid w:val="00365B1E"/>
    <w:rsid w:val="00365F68"/>
    <w:rsid w:val="0036635F"/>
    <w:rsid w:val="003664F7"/>
    <w:rsid w:val="00366F41"/>
    <w:rsid w:val="0036720B"/>
    <w:rsid w:val="003673FE"/>
    <w:rsid w:val="003678D6"/>
    <w:rsid w:val="003713B5"/>
    <w:rsid w:val="00371744"/>
    <w:rsid w:val="00372CB6"/>
    <w:rsid w:val="00372D36"/>
    <w:rsid w:val="00373445"/>
    <w:rsid w:val="003734AE"/>
    <w:rsid w:val="0037415C"/>
    <w:rsid w:val="00374BAF"/>
    <w:rsid w:val="00374FA0"/>
    <w:rsid w:val="00375A2E"/>
    <w:rsid w:val="00375CCC"/>
    <w:rsid w:val="00376792"/>
    <w:rsid w:val="00376C55"/>
    <w:rsid w:val="00377A30"/>
    <w:rsid w:val="00377FD9"/>
    <w:rsid w:val="00380A4A"/>
    <w:rsid w:val="0038168C"/>
    <w:rsid w:val="003816C5"/>
    <w:rsid w:val="00381FB6"/>
    <w:rsid w:val="0038218E"/>
    <w:rsid w:val="003822E7"/>
    <w:rsid w:val="00382734"/>
    <w:rsid w:val="00382A17"/>
    <w:rsid w:val="00382AC9"/>
    <w:rsid w:val="00382B15"/>
    <w:rsid w:val="00382F19"/>
    <w:rsid w:val="00383173"/>
    <w:rsid w:val="003838F7"/>
    <w:rsid w:val="003839E2"/>
    <w:rsid w:val="003839E9"/>
    <w:rsid w:val="00383D39"/>
    <w:rsid w:val="003845AC"/>
    <w:rsid w:val="00384E6A"/>
    <w:rsid w:val="00385411"/>
    <w:rsid w:val="00385D97"/>
    <w:rsid w:val="003860EA"/>
    <w:rsid w:val="0038677D"/>
    <w:rsid w:val="00387244"/>
    <w:rsid w:val="003873B4"/>
    <w:rsid w:val="00387522"/>
    <w:rsid w:val="0039145F"/>
    <w:rsid w:val="003921CE"/>
    <w:rsid w:val="00392426"/>
    <w:rsid w:val="00393EE3"/>
    <w:rsid w:val="00394322"/>
    <w:rsid w:val="00394452"/>
    <w:rsid w:val="00394C58"/>
    <w:rsid w:val="00395387"/>
    <w:rsid w:val="00395806"/>
    <w:rsid w:val="003958A4"/>
    <w:rsid w:val="003A069B"/>
    <w:rsid w:val="003A1265"/>
    <w:rsid w:val="003A150A"/>
    <w:rsid w:val="003A16C0"/>
    <w:rsid w:val="003A1814"/>
    <w:rsid w:val="003A3EA0"/>
    <w:rsid w:val="003A40EE"/>
    <w:rsid w:val="003A40FC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047"/>
    <w:rsid w:val="003A6231"/>
    <w:rsid w:val="003A6C29"/>
    <w:rsid w:val="003A7C61"/>
    <w:rsid w:val="003B1B8C"/>
    <w:rsid w:val="003B1CB2"/>
    <w:rsid w:val="003B1EF8"/>
    <w:rsid w:val="003B1FA4"/>
    <w:rsid w:val="003B343E"/>
    <w:rsid w:val="003B3B2C"/>
    <w:rsid w:val="003B3DFA"/>
    <w:rsid w:val="003B40AD"/>
    <w:rsid w:val="003B4FF9"/>
    <w:rsid w:val="003B56C1"/>
    <w:rsid w:val="003B5BB7"/>
    <w:rsid w:val="003B6713"/>
    <w:rsid w:val="003B67E5"/>
    <w:rsid w:val="003B7AD1"/>
    <w:rsid w:val="003C0176"/>
    <w:rsid w:val="003C0E88"/>
    <w:rsid w:val="003C0FA8"/>
    <w:rsid w:val="003C121D"/>
    <w:rsid w:val="003C1BCC"/>
    <w:rsid w:val="003C2271"/>
    <w:rsid w:val="003C48BC"/>
    <w:rsid w:val="003C4E14"/>
    <w:rsid w:val="003C4E37"/>
    <w:rsid w:val="003C5F91"/>
    <w:rsid w:val="003C6194"/>
    <w:rsid w:val="003C66DE"/>
    <w:rsid w:val="003C7D4D"/>
    <w:rsid w:val="003C7D85"/>
    <w:rsid w:val="003D0346"/>
    <w:rsid w:val="003D0659"/>
    <w:rsid w:val="003D0698"/>
    <w:rsid w:val="003D0AEF"/>
    <w:rsid w:val="003D0E10"/>
    <w:rsid w:val="003D140F"/>
    <w:rsid w:val="003D1590"/>
    <w:rsid w:val="003D159B"/>
    <w:rsid w:val="003D17ED"/>
    <w:rsid w:val="003D2286"/>
    <w:rsid w:val="003D2B58"/>
    <w:rsid w:val="003D2C5B"/>
    <w:rsid w:val="003D3F2A"/>
    <w:rsid w:val="003D3FB5"/>
    <w:rsid w:val="003D561D"/>
    <w:rsid w:val="003D6072"/>
    <w:rsid w:val="003D65DC"/>
    <w:rsid w:val="003D7042"/>
    <w:rsid w:val="003D77F7"/>
    <w:rsid w:val="003D7C68"/>
    <w:rsid w:val="003D7EDB"/>
    <w:rsid w:val="003E0152"/>
    <w:rsid w:val="003E16BE"/>
    <w:rsid w:val="003E18CE"/>
    <w:rsid w:val="003E1F2D"/>
    <w:rsid w:val="003E312B"/>
    <w:rsid w:val="003E47E8"/>
    <w:rsid w:val="003E4A6A"/>
    <w:rsid w:val="003E4DDA"/>
    <w:rsid w:val="003E588D"/>
    <w:rsid w:val="003E5929"/>
    <w:rsid w:val="003E5D2F"/>
    <w:rsid w:val="003E6C37"/>
    <w:rsid w:val="003E6D72"/>
    <w:rsid w:val="003F037E"/>
    <w:rsid w:val="003F0A6B"/>
    <w:rsid w:val="003F1AF2"/>
    <w:rsid w:val="003F28F4"/>
    <w:rsid w:val="003F3E81"/>
    <w:rsid w:val="003F4A94"/>
    <w:rsid w:val="003F4D5A"/>
    <w:rsid w:val="003F62C4"/>
    <w:rsid w:val="003F78BD"/>
    <w:rsid w:val="003F799F"/>
    <w:rsid w:val="00400113"/>
    <w:rsid w:val="0040075A"/>
    <w:rsid w:val="00400AF9"/>
    <w:rsid w:val="00401109"/>
    <w:rsid w:val="00401520"/>
    <w:rsid w:val="00401855"/>
    <w:rsid w:val="0040271F"/>
    <w:rsid w:val="0040290A"/>
    <w:rsid w:val="004032C7"/>
    <w:rsid w:val="0040363B"/>
    <w:rsid w:val="00405800"/>
    <w:rsid w:val="00406B77"/>
    <w:rsid w:val="00406E13"/>
    <w:rsid w:val="00407D3D"/>
    <w:rsid w:val="00407DAD"/>
    <w:rsid w:val="00410137"/>
    <w:rsid w:val="00410637"/>
    <w:rsid w:val="004123E8"/>
    <w:rsid w:val="00412662"/>
    <w:rsid w:val="0041296E"/>
    <w:rsid w:val="00413147"/>
    <w:rsid w:val="004142F1"/>
    <w:rsid w:val="00414C70"/>
    <w:rsid w:val="0041503B"/>
    <w:rsid w:val="00415162"/>
    <w:rsid w:val="00415A58"/>
    <w:rsid w:val="004160D6"/>
    <w:rsid w:val="004168E6"/>
    <w:rsid w:val="00416EE7"/>
    <w:rsid w:val="004174BD"/>
    <w:rsid w:val="00417842"/>
    <w:rsid w:val="0042020E"/>
    <w:rsid w:val="00420392"/>
    <w:rsid w:val="004203A6"/>
    <w:rsid w:val="00420A76"/>
    <w:rsid w:val="00420BFB"/>
    <w:rsid w:val="00421A80"/>
    <w:rsid w:val="004223D5"/>
    <w:rsid w:val="00422461"/>
    <w:rsid w:val="00423659"/>
    <w:rsid w:val="0042394C"/>
    <w:rsid w:val="0042472B"/>
    <w:rsid w:val="004248F5"/>
    <w:rsid w:val="004269D0"/>
    <w:rsid w:val="004275A9"/>
    <w:rsid w:val="004301C1"/>
    <w:rsid w:val="0043027D"/>
    <w:rsid w:val="0043056E"/>
    <w:rsid w:val="00430D92"/>
    <w:rsid w:val="004316D5"/>
    <w:rsid w:val="00431B58"/>
    <w:rsid w:val="004325A5"/>
    <w:rsid w:val="00432F0C"/>
    <w:rsid w:val="00433475"/>
    <w:rsid w:val="0043393F"/>
    <w:rsid w:val="00435311"/>
    <w:rsid w:val="004356CA"/>
    <w:rsid w:val="00435ADE"/>
    <w:rsid w:val="00435C67"/>
    <w:rsid w:val="004378F1"/>
    <w:rsid w:val="00437E0C"/>
    <w:rsid w:val="00440AA6"/>
    <w:rsid w:val="00441259"/>
    <w:rsid w:val="0044209B"/>
    <w:rsid w:val="004422A1"/>
    <w:rsid w:val="00443341"/>
    <w:rsid w:val="00443D42"/>
    <w:rsid w:val="00445088"/>
    <w:rsid w:val="0044683A"/>
    <w:rsid w:val="00446D1A"/>
    <w:rsid w:val="00447373"/>
    <w:rsid w:val="00447717"/>
    <w:rsid w:val="004477E7"/>
    <w:rsid w:val="00447946"/>
    <w:rsid w:val="00450778"/>
    <w:rsid w:val="004522CC"/>
    <w:rsid w:val="00452D8B"/>
    <w:rsid w:val="00453473"/>
    <w:rsid w:val="0045378B"/>
    <w:rsid w:val="00453D6F"/>
    <w:rsid w:val="00454460"/>
    <w:rsid w:val="00454656"/>
    <w:rsid w:val="00456872"/>
    <w:rsid w:val="00456994"/>
    <w:rsid w:val="00456B3D"/>
    <w:rsid w:val="00457661"/>
    <w:rsid w:val="00460045"/>
    <w:rsid w:val="0046132E"/>
    <w:rsid w:val="00462C47"/>
    <w:rsid w:val="00463569"/>
    <w:rsid w:val="00463E0F"/>
    <w:rsid w:val="00464949"/>
    <w:rsid w:val="00464DAE"/>
    <w:rsid w:val="00465CB0"/>
    <w:rsid w:val="00466468"/>
    <w:rsid w:val="00466DF8"/>
    <w:rsid w:val="00467075"/>
    <w:rsid w:val="004672EE"/>
    <w:rsid w:val="00470F30"/>
    <w:rsid w:val="00471CDE"/>
    <w:rsid w:val="0047216C"/>
    <w:rsid w:val="0047331C"/>
    <w:rsid w:val="00474C33"/>
    <w:rsid w:val="0047536C"/>
    <w:rsid w:val="0047572B"/>
    <w:rsid w:val="004768F2"/>
    <w:rsid w:val="00476CAD"/>
    <w:rsid w:val="00477256"/>
    <w:rsid w:val="00477455"/>
    <w:rsid w:val="004807E3"/>
    <w:rsid w:val="00480D23"/>
    <w:rsid w:val="00481131"/>
    <w:rsid w:val="0048130D"/>
    <w:rsid w:val="00482167"/>
    <w:rsid w:val="004822A1"/>
    <w:rsid w:val="004829B0"/>
    <w:rsid w:val="004832C4"/>
    <w:rsid w:val="00483C1D"/>
    <w:rsid w:val="00485177"/>
    <w:rsid w:val="00485464"/>
    <w:rsid w:val="00485492"/>
    <w:rsid w:val="00485BDB"/>
    <w:rsid w:val="004864C2"/>
    <w:rsid w:val="00486E50"/>
    <w:rsid w:val="00491E5A"/>
    <w:rsid w:val="00492258"/>
    <w:rsid w:val="00492558"/>
    <w:rsid w:val="00493216"/>
    <w:rsid w:val="00493816"/>
    <w:rsid w:val="00494346"/>
    <w:rsid w:val="0049656C"/>
    <w:rsid w:val="004969B6"/>
    <w:rsid w:val="004972DD"/>
    <w:rsid w:val="00497C56"/>
    <w:rsid w:val="004A00FD"/>
    <w:rsid w:val="004A0319"/>
    <w:rsid w:val="004A03FB"/>
    <w:rsid w:val="004A0D15"/>
    <w:rsid w:val="004A1D1B"/>
    <w:rsid w:val="004A2B72"/>
    <w:rsid w:val="004A32F3"/>
    <w:rsid w:val="004A3FAD"/>
    <w:rsid w:val="004A43F6"/>
    <w:rsid w:val="004A4700"/>
    <w:rsid w:val="004A51CD"/>
    <w:rsid w:val="004A5853"/>
    <w:rsid w:val="004A59FA"/>
    <w:rsid w:val="004A68F4"/>
    <w:rsid w:val="004A7DA4"/>
    <w:rsid w:val="004B1194"/>
    <w:rsid w:val="004B169E"/>
    <w:rsid w:val="004B1F04"/>
    <w:rsid w:val="004B2030"/>
    <w:rsid w:val="004B20E3"/>
    <w:rsid w:val="004B35A2"/>
    <w:rsid w:val="004B39DD"/>
    <w:rsid w:val="004B3A98"/>
    <w:rsid w:val="004B3EC2"/>
    <w:rsid w:val="004B41EB"/>
    <w:rsid w:val="004B41F8"/>
    <w:rsid w:val="004B5CED"/>
    <w:rsid w:val="004B68D7"/>
    <w:rsid w:val="004B6ED9"/>
    <w:rsid w:val="004B7120"/>
    <w:rsid w:val="004B798E"/>
    <w:rsid w:val="004C0CAE"/>
    <w:rsid w:val="004C0E5F"/>
    <w:rsid w:val="004C1531"/>
    <w:rsid w:val="004C1974"/>
    <w:rsid w:val="004C229D"/>
    <w:rsid w:val="004C2E68"/>
    <w:rsid w:val="004C58B3"/>
    <w:rsid w:val="004C5A95"/>
    <w:rsid w:val="004C615D"/>
    <w:rsid w:val="004C655E"/>
    <w:rsid w:val="004C6BCC"/>
    <w:rsid w:val="004C7CA8"/>
    <w:rsid w:val="004C7E7C"/>
    <w:rsid w:val="004D0219"/>
    <w:rsid w:val="004D1DC6"/>
    <w:rsid w:val="004D2B6C"/>
    <w:rsid w:val="004D3578"/>
    <w:rsid w:val="004D380D"/>
    <w:rsid w:val="004D3817"/>
    <w:rsid w:val="004D3B46"/>
    <w:rsid w:val="004D3B50"/>
    <w:rsid w:val="004D3B69"/>
    <w:rsid w:val="004D4564"/>
    <w:rsid w:val="004D4B07"/>
    <w:rsid w:val="004D6986"/>
    <w:rsid w:val="004D7043"/>
    <w:rsid w:val="004E017C"/>
    <w:rsid w:val="004E0B7F"/>
    <w:rsid w:val="004E0C79"/>
    <w:rsid w:val="004E1147"/>
    <w:rsid w:val="004E213A"/>
    <w:rsid w:val="004E2917"/>
    <w:rsid w:val="004E383E"/>
    <w:rsid w:val="004E419E"/>
    <w:rsid w:val="004E48C4"/>
    <w:rsid w:val="004E663F"/>
    <w:rsid w:val="004E6967"/>
    <w:rsid w:val="004E7433"/>
    <w:rsid w:val="004F012B"/>
    <w:rsid w:val="004F0DE1"/>
    <w:rsid w:val="004F0F3A"/>
    <w:rsid w:val="004F10A5"/>
    <w:rsid w:val="004F156A"/>
    <w:rsid w:val="004F2463"/>
    <w:rsid w:val="004F29E2"/>
    <w:rsid w:val="004F6CC1"/>
    <w:rsid w:val="004F6D0B"/>
    <w:rsid w:val="00501010"/>
    <w:rsid w:val="00502735"/>
    <w:rsid w:val="00502BC6"/>
    <w:rsid w:val="00503171"/>
    <w:rsid w:val="005037A0"/>
    <w:rsid w:val="005041E4"/>
    <w:rsid w:val="00504CEB"/>
    <w:rsid w:val="005056A1"/>
    <w:rsid w:val="005060BF"/>
    <w:rsid w:val="00506527"/>
    <w:rsid w:val="00506C28"/>
    <w:rsid w:val="00507211"/>
    <w:rsid w:val="00511DD3"/>
    <w:rsid w:val="00511F56"/>
    <w:rsid w:val="0051299A"/>
    <w:rsid w:val="00513331"/>
    <w:rsid w:val="00513650"/>
    <w:rsid w:val="00514DDF"/>
    <w:rsid w:val="005158B0"/>
    <w:rsid w:val="00516518"/>
    <w:rsid w:val="005169F2"/>
    <w:rsid w:val="00516D89"/>
    <w:rsid w:val="0051770A"/>
    <w:rsid w:val="0051776F"/>
    <w:rsid w:val="00520273"/>
    <w:rsid w:val="00522107"/>
    <w:rsid w:val="00522978"/>
    <w:rsid w:val="0052306A"/>
    <w:rsid w:val="005234CD"/>
    <w:rsid w:val="00523FEE"/>
    <w:rsid w:val="0052407E"/>
    <w:rsid w:val="0052442D"/>
    <w:rsid w:val="0052507F"/>
    <w:rsid w:val="00525928"/>
    <w:rsid w:val="00525F58"/>
    <w:rsid w:val="00526EDC"/>
    <w:rsid w:val="00527DB9"/>
    <w:rsid w:val="00527DE0"/>
    <w:rsid w:val="00532159"/>
    <w:rsid w:val="00532A92"/>
    <w:rsid w:val="00533A56"/>
    <w:rsid w:val="00533B45"/>
    <w:rsid w:val="00534A8A"/>
    <w:rsid w:val="00534DA0"/>
    <w:rsid w:val="0053506A"/>
    <w:rsid w:val="0053563D"/>
    <w:rsid w:val="005377D5"/>
    <w:rsid w:val="00540007"/>
    <w:rsid w:val="00540132"/>
    <w:rsid w:val="00540433"/>
    <w:rsid w:val="005423AB"/>
    <w:rsid w:val="005425EE"/>
    <w:rsid w:val="0054296F"/>
    <w:rsid w:val="00542AF3"/>
    <w:rsid w:val="00543E6C"/>
    <w:rsid w:val="00543F3A"/>
    <w:rsid w:val="00543F5F"/>
    <w:rsid w:val="005440E5"/>
    <w:rsid w:val="00544D36"/>
    <w:rsid w:val="00546749"/>
    <w:rsid w:val="00546CB4"/>
    <w:rsid w:val="00546F4B"/>
    <w:rsid w:val="005471F5"/>
    <w:rsid w:val="00547594"/>
    <w:rsid w:val="00547A5E"/>
    <w:rsid w:val="0055050A"/>
    <w:rsid w:val="005506D7"/>
    <w:rsid w:val="00550E93"/>
    <w:rsid w:val="00551ED5"/>
    <w:rsid w:val="00551ED6"/>
    <w:rsid w:val="00551F97"/>
    <w:rsid w:val="00552D11"/>
    <w:rsid w:val="00553021"/>
    <w:rsid w:val="00553221"/>
    <w:rsid w:val="005568C8"/>
    <w:rsid w:val="00556D31"/>
    <w:rsid w:val="00557FFB"/>
    <w:rsid w:val="00560693"/>
    <w:rsid w:val="0056076A"/>
    <w:rsid w:val="00562855"/>
    <w:rsid w:val="00563A66"/>
    <w:rsid w:val="00564334"/>
    <w:rsid w:val="0056469D"/>
    <w:rsid w:val="0056480F"/>
    <w:rsid w:val="00564851"/>
    <w:rsid w:val="00564E14"/>
    <w:rsid w:val="00565087"/>
    <w:rsid w:val="0056573F"/>
    <w:rsid w:val="005661F7"/>
    <w:rsid w:val="00566566"/>
    <w:rsid w:val="00567240"/>
    <w:rsid w:val="005672CF"/>
    <w:rsid w:val="005702AA"/>
    <w:rsid w:val="0057072F"/>
    <w:rsid w:val="00570858"/>
    <w:rsid w:val="0057085C"/>
    <w:rsid w:val="00571F60"/>
    <w:rsid w:val="00571FB4"/>
    <w:rsid w:val="00572590"/>
    <w:rsid w:val="00572CD9"/>
    <w:rsid w:val="00572D65"/>
    <w:rsid w:val="00572FC0"/>
    <w:rsid w:val="00573061"/>
    <w:rsid w:val="00573B7D"/>
    <w:rsid w:val="00573DDF"/>
    <w:rsid w:val="005740A5"/>
    <w:rsid w:val="0057551C"/>
    <w:rsid w:val="0057656C"/>
    <w:rsid w:val="005767C6"/>
    <w:rsid w:val="00576965"/>
    <w:rsid w:val="00576FC9"/>
    <w:rsid w:val="00577762"/>
    <w:rsid w:val="00580A44"/>
    <w:rsid w:val="00580E96"/>
    <w:rsid w:val="00582153"/>
    <w:rsid w:val="00582B86"/>
    <w:rsid w:val="00582CDB"/>
    <w:rsid w:val="00583BFA"/>
    <w:rsid w:val="00584EE9"/>
    <w:rsid w:val="005855D7"/>
    <w:rsid w:val="00585F62"/>
    <w:rsid w:val="005862E2"/>
    <w:rsid w:val="00586897"/>
    <w:rsid w:val="00586CF6"/>
    <w:rsid w:val="00587B48"/>
    <w:rsid w:val="005900CE"/>
    <w:rsid w:val="00590CEE"/>
    <w:rsid w:val="00591952"/>
    <w:rsid w:val="005920E6"/>
    <w:rsid w:val="00593B6E"/>
    <w:rsid w:val="005A00A7"/>
    <w:rsid w:val="005A05E7"/>
    <w:rsid w:val="005A09F0"/>
    <w:rsid w:val="005A0B42"/>
    <w:rsid w:val="005A0B84"/>
    <w:rsid w:val="005A14B6"/>
    <w:rsid w:val="005A166D"/>
    <w:rsid w:val="005A3165"/>
    <w:rsid w:val="005A33F5"/>
    <w:rsid w:val="005A5E85"/>
    <w:rsid w:val="005A61EC"/>
    <w:rsid w:val="005A65E6"/>
    <w:rsid w:val="005A6667"/>
    <w:rsid w:val="005A6916"/>
    <w:rsid w:val="005A7A64"/>
    <w:rsid w:val="005A7F7D"/>
    <w:rsid w:val="005B16C4"/>
    <w:rsid w:val="005B1DC5"/>
    <w:rsid w:val="005B249B"/>
    <w:rsid w:val="005B26A7"/>
    <w:rsid w:val="005B2906"/>
    <w:rsid w:val="005B3C26"/>
    <w:rsid w:val="005B3C9A"/>
    <w:rsid w:val="005B3ECB"/>
    <w:rsid w:val="005B3F26"/>
    <w:rsid w:val="005B46AD"/>
    <w:rsid w:val="005B4B82"/>
    <w:rsid w:val="005B6108"/>
    <w:rsid w:val="005B6571"/>
    <w:rsid w:val="005B6BCA"/>
    <w:rsid w:val="005B6E29"/>
    <w:rsid w:val="005B71A4"/>
    <w:rsid w:val="005B79E3"/>
    <w:rsid w:val="005C0207"/>
    <w:rsid w:val="005C15EC"/>
    <w:rsid w:val="005C16D1"/>
    <w:rsid w:val="005C19F9"/>
    <w:rsid w:val="005C2845"/>
    <w:rsid w:val="005C32B3"/>
    <w:rsid w:val="005C43EE"/>
    <w:rsid w:val="005C4975"/>
    <w:rsid w:val="005C50FF"/>
    <w:rsid w:val="005C528A"/>
    <w:rsid w:val="005C532D"/>
    <w:rsid w:val="005C5D06"/>
    <w:rsid w:val="005C7D09"/>
    <w:rsid w:val="005C7E45"/>
    <w:rsid w:val="005D0D7F"/>
    <w:rsid w:val="005D144A"/>
    <w:rsid w:val="005D2DC8"/>
    <w:rsid w:val="005D44D7"/>
    <w:rsid w:val="005D5447"/>
    <w:rsid w:val="005D5D12"/>
    <w:rsid w:val="005D5F79"/>
    <w:rsid w:val="005D661E"/>
    <w:rsid w:val="005D75B8"/>
    <w:rsid w:val="005E077C"/>
    <w:rsid w:val="005E0D5C"/>
    <w:rsid w:val="005E124F"/>
    <w:rsid w:val="005E1A07"/>
    <w:rsid w:val="005E1A53"/>
    <w:rsid w:val="005E4621"/>
    <w:rsid w:val="005E467F"/>
    <w:rsid w:val="005E4D36"/>
    <w:rsid w:val="005E5D32"/>
    <w:rsid w:val="005E5D4F"/>
    <w:rsid w:val="005E6A6C"/>
    <w:rsid w:val="005E6ECA"/>
    <w:rsid w:val="005F071B"/>
    <w:rsid w:val="005F0CC8"/>
    <w:rsid w:val="005F21F1"/>
    <w:rsid w:val="005F2EDF"/>
    <w:rsid w:val="005F301B"/>
    <w:rsid w:val="005F3692"/>
    <w:rsid w:val="005F4E8E"/>
    <w:rsid w:val="005F5010"/>
    <w:rsid w:val="005F5030"/>
    <w:rsid w:val="005F5119"/>
    <w:rsid w:val="005F520C"/>
    <w:rsid w:val="005F6D71"/>
    <w:rsid w:val="005F70C3"/>
    <w:rsid w:val="005F75EC"/>
    <w:rsid w:val="005F7CBF"/>
    <w:rsid w:val="0060037C"/>
    <w:rsid w:val="0060051A"/>
    <w:rsid w:val="0060057D"/>
    <w:rsid w:val="0060164A"/>
    <w:rsid w:val="00601A5C"/>
    <w:rsid w:val="00602098"/>
    <w:rsid w:val="00602641"/>
    <w:rsid w:val="00603219"/>
    <w:rsid w:val="00605118"/>
    <w:rsid w:val="00605761"/>
    <w:rsid w:val="00605A6A"/>
    <w:rsid w:val="00606713"/>
    <w:rsid w:val="006067A4"/>
    <w:rsid w:val="006068B1"/>
    <w:rsid w:val="006076A7"/>
    <w:rsid w:val="00610326"/>
    <w:rsid w:val="00610743"/>
    <w:rsid w:val="00610CEE"/>
    <w:rsid w:val="006112AF"/>
    <w:rsid w:val="006113E3"/>
    <w:rsid w:val="00611566"/>
    <w:rsid w:val="00611F13"/>
    <w:rsid w:val="00613340"/>
    <w:rsid w:val="006139A9"/>
    <w:rsid w:val="00614EE6"/>
    <w:rsid w:val="006154F6"/>
    <w:rsid w:val="0061571D"/>
    <w:rsid w:val="00615977"/>
    <w:rsid w:val="00615CCD"/>
    <w:rsid w:val="00615E59"/>
    <w:rsid w:val="00616365"/>
    <w:rsid w:val="00617394"/>
    <w:rsid w:val="00620809"/>
    <w:rsid w:val="00621140"/>
    <w:rsid w:val="006211DA"/>
    <w:rsid w:val="00621371"/>
    <w:rsid w:val="006222CC"/>
    <w:rsid w:val="00622582"/>
    <w:rsid w:val="00622A05"/>
    <w:rsid w:val="00623713"/>
    <w:rsid w:val="00623A25"/>
    <w:rsid w:val="006260C4"/>
    <w:rsid w:val="00626696"/>
    <w:rsid w:val="0062739F"/>
    <w:rsid w:val="0063146A"/>
    <w:rsid w:val="00631DBD"/>
    <w:rsid w:val="00632052"/>
    <w:rsid w:val="00632103"/>
    <w:rsid w:val="00632222"/>
    <w:rsid w:val="0063263C"/>
    <w:rsid w:val="0063460F"/>
    <w:rsid w:val="00635317"/>
    <w:rsid w:val="00635F47"/>
    <w:rsid w:val="006361C6"/>
    <w:rsid w:val="00636944"/>
    <w:rsid w:val="00636E0C"/>
    <w:rsid w:val="0063772E"/>
    <w:rsid w:val="00637CD3"/>
    <w:rsid w:val="0064042E"/>
    <w:rsid w:val="006410DA"/>
    <w:rsid w:val="00641F14"/>
    <w:rsid w:val="00642EFC"/>
    <w:rsid w:val="00643ADF"/>
    <w:rsid w:val="0064411C"/>
    <w:rsid w:val="00644487"/>
    <w:rsid w:val="00644E84"/>
    <w:rsid w:val="006454FE"/>
    <w:rsid w:val="00645B47"/>
    <w:rsid w:val="00645BDA"/>
    <w:rsid w:val="00645D44"/>
    <w:rsid w:val="006465F3"/>
    <w:rsid w:val="00646D99"/>
    <w:rsid w:val="006477C5"/>
    <w:rsid w:val="00647E8B"/>
    <w:rsid w:val="00650084"/>
    <w:rsid w:val="00650566"/>
    <w:rsid w:val="00650F54"/>
    <w:rsid w:val="00651125"/>
    <w:rsid w:val="00651A6B"/>
    <w:rsid w:val="00651C37"/>
    <w:rsid w:val="0065252A"/>
    <w:rsid w:val="00652646"/>
    <w:rsid w:val="00652AE5"/>
    <w:rsid w:val="006531CD"/>
    <w:rsid w:val="00653BA5"/>
    <w:rsid w:val="006549BA"/>
    <w:rsid w:val="006550CF"/>
    <w:rsid w:val="006557C8"/>
    <w:rsid w:val="00655CD3"/>
    <w:rsid w:val="00656759"/>
    <w:rsid w:val="00656910"/>
    <w:rsid w:val="00656B4F"/>
    <w:rsid w:val="00657651"/>
    <w:rsid w:val="00657EB6"/>
    <w:rsid w:val="006600CD"/>
    <w:rsid w:val="00660764"/>
    <w:rsid w:val="00660A98"/>
    <w:rsid w:val="00661099"/>
    <w:rsid w:val="00661E03"/>
    <w:rsid w:val="00662592"/>
    <w:rsid w:val="00662754"/>
    <w:rsid w:val="0066344B"/>
    <w:rsid w:val="00663F69"/>
    <w:rsid w:val="00663F9A"/>
    <w:rsid w:val="006645DE"/>
    <w:rsid w:val="00664D24"/>
    <w:rsid w:val="00665226"/>
    <w:rsid w:val="00665BE7"/>
    <w:rsid w:val="00666483"/>
    <w:rsid w:val="00666DD5"/>
    <w:rsid w:val="006678B0"/>
    <w:rsid w:val="00670013"/>
    <w:rsid w:val="00670FA9"/>
    <w:rsid w:val="006711A5"/>
    <w:rsid w:val="00671B14"/>
    <w:rsid w:val="00672714"/>
    <w:rsid w:val="00672E6C"/>
    <w:rsid w:val="006731E0"/>
    <w:rsid w:val="0067334B"/>
    <w:rsid w:val="00675615"/>
    <w:rsid w:val="00675F2C"/>
    <w:rsid w:val="006762DC"/>
    <w:rsid w:val="006768BE"/>
    <w:rsid w:val="00677257"/>
    <w:rsid w:val="00677D81"/>
    <w:rsid w:val="00680175"/>
    <w:rsid w:val="0068064C"/>
    <w:rsid w:val="00680C10"/>
    <w:rsid w:val="00681379"/>
    <w:rsid w:val="0068267F"/>
    <w:rsid w:val="006829F2"/>
    <w:rsid w:val="00682D58"/>
    <w:rsid w:val="006856CF"/>
    <w:rsid w:val="00685863"/>
    <w:rsid w:val="006863A3"/>
    <w:rsid w:val="006901D6"/>
    <w:rsid w:val="00692613"/>
    <w:rsid w:val="006926BA"/>
    <w:rsid w:val="00692FC3"/>
    <w:rsid w:val="00693373"/>
    <w:rsid w:val="0069354B"/>
    <w:rsid w:val="00694012"/>
    <w:rsid w:val="00694645"/>
    <w:rsid w:val="00694D2A"/>
    <w:rsid w:val="006965CD"/>
    <w:rsid w:val="00696DF2"/>
    <w:rsid w:val="00696F2E"/>
    <w:rsid w:val="00697552"/>
    <w:rsid w:val="00697858"/>
    <w:rsid w:val="00697A87"/>
    <w:rsid w:val="006A1436"/>
    <w:rsid w:val="006A16E6"/>
    <w:rsid w:val="006A180F"/>
    <w:rsid w:val="006A1CB3"/>
    <w:rsid w:val="006A334F"/>
    <w:rsid w:val="006A3EC5"/>
    <w:rsid w:val="006A456D"/>
    <w:rsid w:val="006A5153"/>
    <w:rsid w:val="006A54BE"/>
    <w:rsid w:val="006A643E"/>
    <w:rsid w:val="006A6944"/>
    <w:rsid w:val="006A6CC4"/>
    <w:rsid w:val="006A71C2"/>
    <w:rsid w:val="006A7792"/>
    <w:rsid w:val="006A796C"/>
    <w:rsid w:val="006B0254"/>
    <w:rsid w:val="006B0B1B"/>
    <w:rsid w:val="006B0F34"/>
    <w:rsid w:val="006B1FFB"/>
    <w:rsid w:val="006B2C49"/>
    <w:rsid w:val="006B3EE4"/>
    <w:rsid w:val="006B4D84"/>
    <w:rsid w:val="006B4E0B"/>
    <w:rsid w:val="006B605E"/>
    <w:rsid w:val="006B6466"/>
    <w:rsid w:val="006B679A"/>
    <w:rsid w:val="006B7046"/>
    <w:rsid w:val="006B7943"/>
    <w:rsid w:val="006C017D"/>
    <w:rsid w:val="006C032A"/>
    <w:rsid w:val="006C038A"/>
    <w:rsid w:val="006C1C4E"/>
    <w:rsid w:val="006C245C"/>
    <w:rsid w:val="006C3888"/>
    <w:rsid w:val="006C3B88"/>
    <w:rsid w:val="006C3C6B"/>
    <w:rsid w:val="006C3F16"/>
    <w:rsid w:val="006C404A"/>
    <w:rsid w:val="006C43E5"/>
    <w:rsid w:val="006C4CC8"/>
    <w:rsid w:val="006C54C8"/>
    <w:rsid w:val="006C6225"/>
    <w:rsid w:val="006C66D8"/>
    <w:rsid w:val="006C6718"/>
    <w:rsid w:val="006C768F"/>
    <w:rsid w:val="006D0C80"/>
    <w:rsid w:val="006D0CBF"/>
    <w:rsid w:val="006D0EC9"/>
    <w:rsid w:val="006D11E3"/>
    <w:rsid w:val="006D18C1"/>
    <w:rsid w:val="006D1E24"/>
    <w:rsid w:val="006D1F32"/>
    <w:rsid w:val="006D34AB"/>
    <w:rsid w:val="006D35D5"/>
    <w:rsid w:val="006D36AE"/>
    <w:rsid w:val="006D448F"/>
    <w:rsid w:val="006D4CB0"/>
    <w:rsid w:val="006D4DFE"/>
    <w:rsid w:val="006D5205"/>
    <w:rsid w:val="006D5277"/>
    <w:rsid w:val="006D6201"/>
    <w:rsid w:val="006D6D04"/>
    <w:rsid w:val="006D7157"/>
    <w:rsid w:val="006D7BD3"/>
    <w:rsid w:val="006D7D62"/>
    <w:rsid w:val="006D7EB8"/>
    <w:rsid w:val="006E08C3"/>
    <w:rsid w:val="006E1417"/>
    <w:rsid w:val="006E1583"/>
    <w:rsid w:val="006E2BE1"/>
    <w:rsid w:val="006E4365"/>
    <w:rsid w:val="006E472C"/>
    <w:rsid w:val="006E5100"/>
    <w:rsid w:val="006E5AD2"/>
    <w:rsid w:val="006E6D90"/>
    <w:rsid w:val="006E6E5B"/>
    <w:rsid w:val="006E7397"/>
    <w:rsid w:val="006F03E8"/>
    <w:rsid w:val="006F05EF"/>
    <w:rsid w:val="006F0926"/>
    <w:rsid w:val="006F0D09"/>
    <w:rsid w:val="006F0EE0"/>
    <w:rsid w:val="006F0EE1"/>
    <w:rsid w:val="006F1217"/>
    <w:rsid w:val="006F1588"/>
    <w:rsid w:val="006F17B1"/>
    <w:rsid w:val="006F1C88"/>
    <w:rsid w:val="006F211A"/>
    <w:rsid w:val="006F25E4"/>
    <w:rsid w:val="006F2B6E"/>
    <w:rsid w:val="006F2BDE"/>
    <w:rsid w:val="006F2DB5"/>
    <w:rsid w:val="006F32EA"/>
    <w:rsid w:val="006F47F6"/>
    <w:rsid w:val="006F48CF"/>
    <w:rsid w:val="006F5BBD"/>
    <w:rsid w:val="006F5D11"/>
    <w:rsid w:val="006F657C"/>
    <w:rsid w:val="006F678E"/>
    <w:rsid w:val="006F6A2C"/>
    <w:rsid w:val="006F6E95"/>
    <w:rsid w:val="006F78E6"/>
    <w:rsid w:val="007003D2"/>
    <w:rsid w:val="00700547"/>
    <w:rsid w:val="0070085E"/>
    <w:rsid w:val="00701DDF"/>
    <w:rsid w:val="007023B1"/>
    <w:rsid w:val="00702AAA"/>
    <w:rsid w:val="00702F97"/>
    <w:rsid w:val="0070387E"/>
    <w:rsid w:val="00704C10"/>
    <w:rsid w:val="00705D88"/>
    <w:rsid w:val="0070619C"/>
    <w:rsid w:val="00707177"/>
    <w:rsid w:val="007076A8"/>
    <w:rsid w:val="007076C6"/>
    <w:rsid w:val="00710201"/>
    <w:rsid w:val="0071066B"/>
    <w:rsid w:val="00710F96"/>
    <w:rsid w:val="007115C8"/>
    <w:rsid w:val="007123FE"/>
    <w:rsid w:val="0071245B"/>
    <w:rsid w:val="00712F4B"/>
    <w:rsid w:val="00712FE0"/>
    <w:rsid w:val="007132BD"/>
    <w:rsid w:val="00715050"/>
    <w:rsid w:val="007159EC"/>
    <w:rsid w:val="00716280"/>
    <w:rsid w:val="00716295"/>
    <w:rsid w:val="00716567"/>
    <w:rsid w:val="0071689E"/>
    <w:rsid w:val="00716B28"/>
    <w:rsid w:val="00717687"/>
    <w:rsid w:val="00717A1C"/>
    <w:rsid w:val="00717BA6"/>
    <w:rsid w:val="0072014D"/>
    <w:rsid w:val="00720431"/>
    <w:rsid w:val="0072164B"/>
    <w:rsid w:val="007217A1"/>
    <w:rsid w:val="00721DC7"/>
    <w:rsid w:val="00721FCB"/>
    <w:rsid w:val="00723E91"/>
    <w:rsid w:val="00725508"/>
    <w:rsid w:val="0072678F"/>
    <w:rsid w:val="00726B5F"/>
    <w:rsid w:val="00727896"/>
    <w:rsid w:val="00727C78"/>
    <w:rsid w:val="00730422"/>
    <w:rsid w:val="00732AA1"/>
    <w:rsid w:val="0073333A"/>
    <w:rsid w:val="00733990"/>
    <w:rsid w:val="00733ECD"/>
    <w:rsid w:val="00734A5B"/>
    <w:rsid w:val="00734CEE"/>
    <w:rsid w:val="00735E81"/>
    <w:rsid w:val="00735F8A"/>
    <w:rsid w:val="0073678D"/>
    <w:rsid w:val="00737013"/>
    <w:rsid w:val="00740C93"/>
    <w:rsid w:val="007418B7"/>
    <w:rsid w:val="00741E7A"/>
    <w:rsid w:val="00742353"/>
    <w:rsid w:val="007429FF"/>
    <w:rsid w:val="00742F5E"/>
    <w:rsid w:val="007430DE"/>
    <w:rsid w:val="00744414"/>
    <w:rsid w:val="0074484B"/>
    <w:rsid w:val="00744E76"/>
    <w:rsid w:val="007460EF"/>
    <w:rsid w:val="00746B6C"/>
    <w:rsid w:val="007475EA"/>
    <w:rsid w:val="00747A03"/>
    <w:rsid w:val="00747D0A"/>
    <w:rsid w:val="007500A0"/>
    <w:rsid w:val="007504A9"/>
    <w:rsid w:val="0075199C"/>
    <w:rsid w:val="00751A48"/>
    <w:rsid w:val="00753591"/>
    <w:rsid w:val="00753F0D"/>
    <w:rsid w:val="007542F1"/>
    <w:rsid w:val="007544BC"/>
    <w:rsid w:val="007559E4"/>
    <w:rsid w:val="0075624E"/>
    <w:rsid w:val="00757D40"/>
    <w:rsid w:val="0076017B"/>
    <w:rsid w:val="00760B2B"/>
    <w:rsid w:val="00761924"/>
    <w:rsid w:val="00761A1A"/>
    <w:rsid w:val="00762552"/>
    <w:rsid w:val="0076262E"/>
    <w:rsid w:val="00763224"/>
    <w:rsid w:val="007636D3"/>
    <w:rsid w:val="00764C8E"/>
    <w:rsid w:val="00764ED7"/>
    <w:rsid w:val="007658B7"/>
    <w:rsid w:val="00765AC4"/>
    <w:rsid w:val="007665C4"/>
    <w:rsid w:val="00766967"/>
    <w:rsid w:val="0076792F"/>
    <w:rsid w:val="00767DDD"/>
    <w:rsid w:val="007710D8"/>
    <w:rsid w:val="00771416"/>
    <w:rsid w:val="0077195B"/>
    <w:rsid w:val="00771BCD"/>
    <w:rsid w:val="007722EF"/>
    <w:rsid w:val="00773593"/>
    <w:rsid w:val="00773ACB"/>
    <w:rsid w:val="0077414B"/>
    <w:rsid w:val="0077427F"/>
    <w:rsid w:val="007742DA"/>
    <w:rsid w:val="007745E9"/>
    <w:rsid w:val="00774DFA"/>
    <w:rsid w:val="0077512D"/>
    <w:rsid w:val="00776516"/>
    <w:rsid w:val="0077695A"/>
    <w:rsid w:val="00776C2C"/>
    <w:rsid w:val="0078022B"/>
    <w:rsid w:val="007811A2"/>
    <w:rsid w:val="00781F0F"/>
    <w:rsid w:val="0078236C"/>
    <w:rsid w:val="00782C71"/>
    <w:rsid w:val="00782EA3"/>
    <w:rsid w:val="007831AB"/>
    <w:rsid w:val="0078351B"/>
    <w:rsid w:val="00783CC3"/>
    <w:rsid w:val="00783E27"/>
    <w:rsid w:val="00783FE9"/>
    <w:rsid w:val="0078448D"/>
    <w:rsid w:val="007846F6"/>
    <w:rsid w:val="00784C88"/>
    <w:rsid w:val="007851AB"/>
    <w:rsid w:val="00785BA3"/>
    <w:rsid w:val="00785DE8"/>
    <w:rsid w:val="00786052"/>
    <w:rsid w:val="00786A8D"/>
    <w:rsid w:val="00786DED"/>
    <w:rsid w:val="0078727C"/>
    <w:rsid w:val="00787E4E"/>
    <w:rsid w:val="0079049D"/>
    <w:rsid w:val="007906D1"/>
    <w:rsid w:val="00790DEB"/>
    <w:rsid w:val="007915EE"/>
    <w:rsid w:val="00791811"/>
    <w:rsid w:val="007927F3"/>
    <w:rsid w:val="00793504"/>
    <w:rsid w:val="00793A53"/>
    <w:rsid w:val="00793CCC"/>
    <w:rsid w:val="00793E48"/>
    <w:rsid w:val="00794590"/>
    <w:rsid w:val="00794C2E"/>
    <w:rsid w:val="00795C04"/>
    <w:rsid w:val="0079664E"/>
    <w:rsid w:val="00796B71"/>
    <w:rsid w:val="007A0634"/>
    <w:rsid w:val="007A0DCF"/>
    <w:rsid w:val="007A14D7"/>
    <w:rsid w:val="007A15F9"/>
    <w:rsid w:val="007A1B2A"/>
    <w:rsid w:val="007A2383"/>
    <w:rsid w:val="007A53D1"/>
    <w:rsid w:val="007A5735"/>
    <w:rsid w:val="007A616B"/>
    <w:rsid w:val="007A665C"/>
    <w:rsid w:val="007A6C33"/>
    <w:rsid w:val="007A7083"/>
    <w:rsid w:val="007A72E5"/>
    <w:rsid w:val="007B18D8"/>
    <w:rsid w:val="007B25B1"/>
    <w:rsid w:val="007B2A4B"/>
    <w:rsid w:val="007B2D41"/>
    <w:rsid w:val="007B3472"/>
    <w:rsid w:val="007B4DC1"/>
    <w:rsid w:val="007B4E01"/>
    <w:rsid w:val="007B5408"/>
    <w:rsid w:val="007B54D6"/>
    <w:rsid w:val="007B579C"/>
    <w:rsid w:val="007B5C20"/>
    <w:rsid w:val="007B5D56"/>
    <w:rsid w:val="007B6151"/>
    <w:rsid w:val="007B6D58"/>
    <w:rsid w:val="007B7D44"/>
    <w:rsid w:val="007C02C2"/>
    <w:rsid w:val="007C095F"/>
    <w:rsid w:val="007C0A93"/>
    <w:rsid w:val="007C1897"/>
    <w:rsid w:val="007C18BE"/>
    <w:rsid w:val="007C2012"/>
    <w:rsid w:val="007C2977"/>
    <w:rsid w:val="007C2A7F"/>
    <w:rsid w:val="007C3B66"/>
    <w:rsid w:val="007C3B84"/>
    <w:rsid w:val="007C5CE3"/>
    <w:rsid w:val="007C67D2"/>
    <w:rsid w:val="007C77C4"/>
    <w:rsid w:val="007C7CD2"/>
    <w:rsid w:val="007D0209"/>
    <w:rsid w:val="007D034C"/>
    <w:rsid w:val="007D0BB7"/>
    <w:rsid w:val="007D107C"/>
    <w:rsid w:val="007D1E8E"/>
    <w:rsid w:val="007D1FD5"/>
    <w:rsid w:val="007D27D3"/>
    <w:rsid w:val="007D2CEE"/>
    <w:rsid w:val="007D309E"/>
    <w:rsid w:val="007D4B38"/>
    <w:rsid w:val="007D4FA7"/>
    <w:rsid w:val="007D58E8"/>
    <w:rsid w:val="007D5BED"/>
    <w:rsid w:val="007D5EF6"/>
    <w:rsid w:val="007D618F"/>
    <w:rsid w:val="007D692E"/>
    <w:rsid w:val="007D7548"/>
    <w:rsid w:val="007D7D25"/>
    <w:rsid w:val="007E0A8D"/>
    <w:rsid w:val="007E29BC"/>
    <w:rsid w:val="007E4556"/>
    <w:rsid w:val="007E457A"/>
    <w:rsid w:val="007E47BD"/>
    <w:rsid w:val="007E515A"/>
    <w:rsid w:val="007F04EE"/>
    <w:rsid w:val="007F0EB1"/>
    <w:rsid w:val="007F14AD"/>
    <w:rsid w:val="007F18AB"/>
    <w:rsid w:val="007F31EB"/>
    <w:rsid w:val="007F448E"/>
    <w:rsid w:val="007F4A11"/>
    <w:rsid w:val="007F4F6A"/>
    <w:rsid w:val="007F6EA8"/>
    <w:rsid w:val="007F7268"/>
    <w:rsid w:val="007F7342"/>
    <w:rsid w:val="007F745D"/>
    <w:rsid w:val="007F7469"/>
    <w:rsid w:val="00800D57"/>
    <w:rsid w:val="00800F3F"/>
    <w:rsid w:val="0080143C"/>
    <w:rsid w:val="008016F1"/>
    <w:rsid w:val="008023C3"/>
    <w:rsid w:val="008028A4"/>
    <w:rsid w:val="00802A84"/>
    <w:rsid w:val="0080333D"/>
    <w:rsid w:val="00804D2E"/>
    <w:rsid w:val="00805094"/>
    <w:rsid w:val="00805E0B"/>
    <w:rsid w:val="00806310"/>
    <w:rsid w:val="0081057C"/>
    <w:rsid w:val="008107B2"/>
    <w:rsid w:val="00811D4B"/>
    <w:rsid w:val="00812B0C"/>
    <w:rsid w:val="00813245"/>
    <w:rsid w:val="0081421D"/>
    <w:rsid w:val="00814C29"/>
    <w:rsid w:val="00815694"/>
    <w:rsid w:val="00815852"/>
    <w:rsid w:val="008168B6"/>
    <w:rsid w:val="00816D27"/>
    <w:rsid w:val="00817883"/>
    <w:rsid w:val="0081799E"/>
    <w:rsid w:val="00817C7A"/>
    <w:rsid w:val="00817E5B"/>
    <w:rsid w:val="008203EE"/>
    <w:rsid w:val="00820A7F"/>
    <w:rsid w:val="00820AB0"/>
    <w:rsid w:val="0082162B"/>
    <w:rsid w:val="00821AED"/>
    <w:rsid w:val="00822184"/>
    <w:rsid w:val="0082281E"/>
    <w:rsid w:val="00823732"/>
    <w:rsid w:val="00823DA9"/>
    <w:rsid w:val="00824149"/>
    <w:rsid w:val="00824755"/>
    <w:rsid w:val="008265B1"/>
    <w:rsid w:val="008267DC"/>
    <w:rsid w:val="008271E3"/>
    <w:rsid w:val="00830DE8"/>
    <w:rsid w:val="00831926"/>
    <w:rsid w:val="008324A5"/>
    <w:rsid w:val="00834604"/>
    <w:rsid w:val="00834A6D"/>
    <w:rsid w:val="00834D71"/>
    <w:rsid w:val="008350EE"/>
    <w:rsid w:val="0083538B"/>
    <w:rsid w:val="00835870"/>
    <w:rsid w:val="00837662"/>
    <w:rsid w:val="0084105A"/>
    <w:rsid w:val="008421A3"/>
    <w:rsid w:val="00842EBF"/>
    <w:rsid w:val="008436A9"/>
    <w:rsid w:val="008440D8"/>
    <w:rsid w:val="008443EA"/>
    <w:rsid w:val="00845E80"/>
    <w:rsid w:val="0084763A"/>
    <w:rsid w:val="0084780F"/>
    <w:rsid w:val="00850BBB"/>
    <w:rsid w:val="00850E2D"/>
    <w:rsid w:val="00851000"/>
    <w:rsid w:val="00851125"/>
    <w:rsid w:val="008519E3"/>
    <w:rsid w:val="00852621"/>
    <w:rsid w:val="00853B09"/>
    <w:rsid w:val="00854A4F"/>
    <w:rsid w:val="00855F66"/>
    <w:rsid w:val="00856127"/>
    <w:rsid w:val="008566EC"/>
    <w:rsid w:val="00856898"/>
    <w:rsid w:val="0085698E"/>
    <w:rsid w:val="008571AD"/>
    <w:rsid w:val="00857756"/>
    <w:rsid w:val="00857D79"/>
    <w:rsid w:val="008606D0"/>
    <w:rsid w:val="00860820"/>
    <w:rsid w:val="00860D01"/>
    <w:rsid w:val="00861E28"/>
    <w:rsid w:val="00862133"/>
    <w:rsid w:val="00862701"/>
    <w:rsid w:val="00862CA1"/>
    <w:rsid w:val="0086439C"/>
    <w:rsid w:val="0086528E"/>
    <w:rsid w:val="00866F2D"/>
    <w:rsid w:val="00867167"/>
    <w:rsid w:val="008672D8"/>
    <w:rsid w:val="00867D0B"/>
    <w:rsid w:val="00867F46"/>
    <w:rsid w:val="00870B46"/>
    <w:rsid w:val="00870D94"/>
    <w:rsid w:val="00873320"/>
    <w:rsid w:val="008733A6"/>
    <w:rsid w:val="00873776"/>
    <w:rsid w:val="00874251"/>
    <w:rsid w:val="00874665"/>
    <w:rsid w:val="008765A4"/>
    <w:rsid w:val="008768CA"/>
    <w:rsid w:val="00876AFB"/>
    <w:rsid w:val="008773D4"/>
    <w:rsid w:val="00877EF9"/>
    <w:rsid w:val="00880559"/>
    <w:rsid w:val="00880FF7"/>
    <w:rsid w:val="008810AD"/>
    <w:rsid w:val="008811ED"/>
    <w:rsid w:val="00881CEB"/>
    <w:rsid w:val="0088210D"/>
    <w:rsid w:val="00882AE0"/>
    <w:rsid w:val="00882C69"/>
    <w:rsid w:val="00883BF5"/>
    <w:rsid w:val="0088441E"/>
    <w:rsid w:val="00884F4E"/>
    <w:rsid w:val="00886422"/>
    <w:rsid w:val="00887655"/>
    <w:rsid w:val="00887C52"/>
    <w:rsid w:val="008908C2"/>
    <w:rsid w:val="00890B86"/>
    <w:rsid w:val="008916F0"/>
    <w:rsid w:val="00891E1D"/>
    <w:rsid w:val="008922E8"/>
    <w:rsid w:val="00892C0E"/>
    <w:rsid w:val="00892E85"/>
    <w:rsid w:val="00893663"/>
    <w:rsid w:val="00893864"/>
    <w:rsid w:val="00894069"/>
    <w:rsid w:val="00895302"/>
    <w:rsid w:val="00895E5E"/>
    <w:rsid w:val="00896626"/>
    <w:rsid w:val="00896A70"/>
    <w:rsid w:val="00896DEB"/>
    <w:rsid w:val="00896F64"/>
    <w:rsid w:val="00897A4E"/>
    <w:rsid w:val="008A07BA"/>
    <w:rsid w:val="008A08FA"/>
    <w:rsid w:val="008A15D5"/>
    <w:rsid w:val="008A17D8"/>
    <w:rsid w:val="008A1A06"/>
    <w:rsid w:val="008A203C"/>
    <w:rsid w:val="008A27FC"/>
    <w:rsid w:val="008A2D12"/>
    <w:rsid w:val="008A3049"/>
    <w:rsid w:val="008A3557"/>
    <w:rsid w:val="008A3712"/>
    <w:rsid w:val="008A4BD7"/>
    <w:rsid w:val="008A4DD3"/>
    <w:rsid w:val="008A4EE9"/>
    <w:rsid w:val="008A6D78"/>
    <w:rsid w:val="008A71AC"/>
    <w:rsid w:val="008A7BEF"/>
    <w:rsid w:val="008B11BA"/>
    <w:rsid w:val="008B192A"/>
    <w:rsid w:val="008B1C2E"/>
    <w:rsid w:val="008B1EDD"/>
    <w:rsid w:val="008B39E4"/>
    <w:rsid w:val="008B44F1"/>
    <w:rsid w:val="008B49F8"/>
    <w:rsid w:val="008B526F"/>
    <w:rsid w:val="008B5306"/>
    <w:rsid w:val="008B63BF"/>
    <w:rsid w:val="008B681A"/>
    <w:rsid w:val="008B6CFA"/>
    <w:rsid w:val="008B73DE"/>
    <w:rsid w:val="008B755C"/>
    <w:rsid w:val="008B75F8"/>
    <w:rsid w:val="008B7B40"/>
    <w:rsid w:val="008C05A4"/>
    <w:rsid w:val="008C0E06"/>
    <w:rsid w:val="008C1A63"/>
    <w:rsid w:val="008C20F7"/>
    <w:rsid w:val="008C35C7"/>
    <w:rsid w:val="008C3F92"/>
    <w:rsid w:val="008C42B8"/>
    <w:rsid w:val="008C5F7E"/>
    <w:rsid w:val="008C630B"/>
    <w:rsid w:val="008C72B0"/>
    <w:rsid w:val="008C7888"/>
    <w:rsid w:val="008D05CE"/>
    <w:rsid w:val="008D0839"/>
    <w:rsid w:val="008D152A"/>
    <w:rsid w:val="008D18F3"/>
    <w:rsid w:val="008D1CD5"/>
    <w:rsid w:val="008D2258"/>
    <w:rsid w:val="008D2892"/>
    <w:rsid w:val="008D35AA"/>
    <w:rsid w:val="008D41A7"/>
    <w:rsid w:val="008D467A"/>
    <w:rsid w:val="008D629D"/>
    <w:rsid w:val="008D66EA"/>
    <w:rsid w:val="008D760B"/>
    <w:rsid w:val="008D7F4B"/>
    <w:rsid w:val="008E131E"/>
    <w:rsid w:val="008E15B7"/>
    <w:rsid w:val="008E185B"/>
    <w:rsid w:val="008E1F96"/>
    <w:rsid w:val="008E278B"/>
    <w:rsid w:val="008E345E"/>
    <w:rsid w:val="008E3B19"/>
    <w:rsid w:val="008E412B"/>
    <w:rsid w:val="008E457E"/>
    <w:rsid w:val="008E78EE"/>
    <w:rsid w:val="008E79A5"/>
    <w:rsid w:val="008F0DB4"/>
    <w:rsid w:val="008F0F2E"/>
    <w:rsid w:val="008F2039"/>
    <w:rsid w:val="008F2BF7"/>
    <w:rsid w:val="008F2E9A"/>
    <w:rsid w:val="008F32C3"/>
    <w:rsid w:val="008F4882"/>
    <w:rsid w:val="008F4C67"/>
    <w:rsid w:val="008F4F70"/>
    <w:rsid w:val="008F5BD4"/>
    <w:rsid w:val="008F665F"/>
    <w:rsid w:val="00900F96"/>
    <w:rsid w:val="00901335"/>
    <w:rsid w:val="0090187C"/>
    <w:rsid w:val="00901D09"/>
    <w:rsid w:val="009024E8"/>
    <w:rsid w:val="0090271F"/>
    <w:rsid w:val="00902DB9"/>
    <w:rsid w:val="0090352B"/>
    <w:rsid w:val="0090466A"/>
    <w:rsid w:val="00904715"/>
    <w:rsid w:val="00904B66"/>
    <w:rsid w:val="00905265"/>
    <w:rsid w:val="009062D3"/>
    <w:rsid w:val="00907DD2"/>
    <w:rsid w:val="00911A3A"/>
    <w:rsid w:val="00911DEA"/>
    <w:rsid w:val="0091282B"/>
    <w:rsid w:val="00912CD4"/>
    <w:rsid w:val="00914072"/>
    <w:rsid w:val="00914ACA"/>
    <w:rsid w:val="0091639A"/>
    <w:rsid w:val="00917ABE"/>
    <w:rsid w:val="0092024A"/>
    <w:rsid w:val="00920F40"/>
    <w:rsid w:val="00921D93"/>
    <w:rsid w:val="00921F58"/>
    <w:rsid w:val="00922DC1"/>
    <w:rsid w:val="0092322B"/>
    <w:rsid w:val="00924D2C"/>
    <w:rsid w:val="00925438"/>
    <w:rsid w:val="00925AEC"/>
    <w:rsid w:val="00925CB8"/>
    <w:rsid w:val="0092657D"/>
    <w:rsid w:val="0092672F"/>
    <w:rsid w:val="00926939"/>
    <w:rsid w:val="00927F80"/>
    <w:rsid w:val="00930348"/>
    <w:rsid w:val="00931098"/>
    <w:rsid w:val="00931360"/>
    <w:rsid w:val="00931AF4"/>
    <w:rsid w:val="009327B3"/>
    <w:rsid w:val="009329B6"/>
    <w:rsid w:val="00933867"/>
    <w:rsid w:val="009338FD"/>
    <w:rsid w:val="00933F83"/>
    <w:rsid w:val="0093558D"/>
    <w:rsid w:val="00936071"/>
    <w:rsid w:val="00936FBF"/>
    <w:rsid w:val="00940212"/>
    <w:rsid w:val="00941382"/>
    <w:rsid w:val="00941533"/>
    <w:rsid w:val="00941632"/>
    <w:rsid w:val="0094197F"/>
    <w:rsid w:val="00941D1C"/>
    <w:rsid w:val="00941EF0"/>
    <w:rsid w:val="009421AE"/>
    <w:rsid w:val="00942AD8"/>
    <w:rsid w:val="00942E6A"/>
    <w:rsid w:val="00942EC2"/>
    <w:rsid w:val="00945B30"/>
    <w:rsid w:val="00945E1D"/>
    <w:rsid w:val="00946B40"/>
    <w:rsid w:val="0094798C"/>
    <w:rsid w:val="009507DC"/>
    <w:rsid w:val="00951B09"/>
    <w:rsid w:val="00952071"/>
    <w:rsid w:val="00952A0E"/>
    <w:rsid w:val="00953026"/>
    <w:rsid w:val="0095306B"/>
    <w:rsid w:val="0095382B"/>
    <w:rsid w:val="00953F84"/>
    <w:rsid w:val="009541E5"/>
    <w:rsid w:val="0095431B"/>
    <w:rsid w:val="00955470"/>
    <w:rsid w:val="00955E0D"/>
    <w:rsid w:val="0095664E"/>
    <w:rsid w:val="00956A9D"/>
    <w:rsid w:val="00956B8C"/>
    <w:rsid w:val="009575FF"/>
    <w:rsid w:val="00957D2B"/>
    <w:rsid w:val="00957E6F"/>
    <w:rsid w:val="00960AD7"/>
    <w:rsid w:val="00961922"/>
    <w:rsid w:val="00961A71"/>
    <w:rsid w:val="00961B32"/>
    <w:rsid w:val="00962174"/>
    <w:rsid w:val="0096294B"/>
    <w:rsid w:val="00962C63"/>
    <w:rsid w:val="0096408F"/>
    <w:rsid w:val="00964344"/>
    <w:rsid w:val="009656AD"/>
    <w:rsid w:val="009658F8"/>
    <w:rsid w:val="00966C5D"/>
    <w:rsid w:val="00970359"/>
    <w:rsid w:val="009709BE"/>
    <w:rsid w:val="00970DB3"/>
    <w:rsid w:val="00971212"/>
    <w:rsid w:val="00973507"/>
    <w:rsid w:val="009738F6"/>
    <w:rsid w:val="00974940"/>
    <w:rsid w:val="00974B05"/>
    <w:rsid w:val="00974BB0"/>
    <w:rsid w:val="009750AE"/>
    <w:rsid w:val="00975E20"/>
    <w:rsid w:val="00975EC0"/>
    <w:rsid w:val="0097702E"/>
    <w:rsid w:val="009777CF"/>
    <w:rsid w:val="00981E97"/>
    <w:rsid w:val="0098205E"/>
    <w:rsid w:val="00982123"/>
    <w:rsid w:val="009827FB"/>
    <w:rsid w:val="00983387"/>
    <w:rsid w:val="00983768"/>
    <w:rsid w:val="00983840"/>
    <w:rsid w:val="00983F29"/>
    <w:rsid w:val="00984778"/>
    <w:rsid w:val="00984CEB"/>
    <w:rsid w:val="009851DF"/>
    <w:rsid w:val="009859BF"/>
    <w:rsid w:val="00985FB5"/>
    <w:rsid w:val="00986A34"/>
    <w:rsid w:val="00986FB4"/>
    <w:rsid w:val="009871BA"/>
    <w:rsid w:val="00987366"/>
    <w:rsid w:val="009877F1"/>
    <w:rsid w:val="00987DD0"/>
    <w:rsid w:val="00990913"/>
    <w:rsid w:val="00991EA8"/>
    <w:rsid w:val="009929F6"/>
    <w:rsid w:val="00992A4D"/>
    <w:rsid w:val="009937BD"/>
    <w:rsid w:val="00993EA1"/>
    <w:rsid w:val="00993EBD"/>
    <w:rsid w:val="009951D6"/>
    <w:rsid w:val="00995433"/>
    <w:rsid w:val="00995C57"/>
    <w:rsid w:val="00996146"/>
    <w:rsid w:val="00996165"/>
    <w:rsid w:val="009968D4"/>
    <w:rsid w:val="009A0AF3"/>
    <w:rsid w:val="009A15C1"/>
    <w:rsid w:val="009A1A7C"/>
    <w:rsid w:val="009A1E95"/>
    <w:rsid w:val="009A22A2"/>
    <w:rsid w:val="009A36A2"/>
    <w:rsid w:val="009A3D14"/>
    <w:rsid w:val="009A443C"/>
    <w:rsid w:val="009A50C5"/>
    <w:rsid w:val="009A543D"/>
    <w:rsid w:val="009A7164"/>
    <w:rsid w:val="009A7362"/>
    <w:rsid w:val="009A7F1A"/>
    <w:rsid w:val="009A7FCC"/>
    <w:rsid w:val="009B07CD"/>
    <w:rsid w:val="009B113E"/>
    <w:rsid w:val="009B16DE"/>
    <w:rsid w:val="009B2074"/>
    <w:rsid w:val="009B2310"/>
    <w:rsid w:val="009B45BC"/>
    <w:rsid w:val="009B4C32"/>
    <w:rsid w:val="009B5388"/>
    <w:rsid w:val="009B6E5C"/>
    <w:rsid w:val="009B70A3"/>
    <w:rsid w:val="009B73A2"/>
    <w:rsid w:val="009C03D7"/>
    <w:rsid w:val="009C0A19"/>
    <w:rsid w:val="009C1233"/>
    <w:rsid w:val="009C19E9"/>
    <w:rsid w:val="009C2148"/>
    <w:rsid w:val="009C2E96"/>
    <w:rsid w:val="009C3AE5"/>
    <w:rsid w:val="009C3DC2"/>
    <w:rsid w:val="009C407E"/>
    <w:rsid w:val="009C4235"/>
    <w:rsid w:val="009C427D"/>
    <w:rsid w:val="009C4B6F"/>
    <w:rsid w:val="009C58C7"/>
    <w:rsid w:val="009C59A8"/>
    <w:rsid w:val="009C720C"/>
    <w:rsid w:val="009C7810"/>
    <w:rsid w:val="009C791C"/>
    <w:rsid w:val="009D0363"/>
    <w:rsid w:val="009D07C2"/>
    <w:rsid w:val="009D0CD3"/>
    <w:rsid w:val="009D13CA"/>
    <w:rsid w:val="009D1CCF"/>
    <w:rsid w:val="009D2048"/>
    <w:rsid w:val="009D2DA6"/>
    <w:rsid w:val="009D338E"/>
    <w:rsid w:val="009D3714"/>
    <w:rsid w:val="009D455A"/>
    <w:rsid w:val="009D4FAF"/>
    <w:rsid w:val="009D5554"/>
    <w:rsid w:val="009D5E99"/>
    <w:rsid w:val="009D63AB"/>
    <w:rsid w:val="009D703A"/>
    <w:rsid w:val="009D75E4"/>
    <w:rsid w:val="009D7755"/>
    <w:rsid w:val="009E03EA"/>
    <w:rsid w:val="009E079A"/>
    <w:rsid w:val="009E094C"/>
    <w:rsid w:val="009E1963"/>
    <w:rsid w:val="009E1A17"/>
    <w:rsid w:val="009E2A02"/>
    <w:rsid w:val="009E2AA6"/>
    <w:rsid w:val="009E34EA"/>
    <w:rsid w:val="009E38C6"/>
    <w:rsid w:val="009E3C02"/>
    <w:rsid w:val="009E3D1A"/>
    <w:rsid w:val="009E44ED"/>
    <w:rsid w:val="009E5B79"/>
    <w:rsid w:val="009E747C"/>
    <w:rsid w:val="009E79BE"/>
    <w:rsid w:val="009E7D38"/>
    <w:rsid w:val="009F01BF"/>
    <w:rsid w:val="009F07C1"/>
    <w:rsid w:val="009F09B8"/>
    <w:rsid w:val="009F0F01"/>
    <w:rsid w:val="009F10CA"/>
    <w:rsid w:val="009F14A6"/>
    <w:rsid w:val="009F1F82"/>
    <w:rsid w:val="009F273D"/>
    <w:rsid w:val="009F2F08"/>
    <w:rsid w:val="009F312F"/>
    <w:rsid w:val="009F3E03"/>
    <w:rsid w:val="009F3F28"/>
    <w:rsid w:val="009F43D8"/>
    <w:rsid w:val="009F4C6A"/>
    <w:rsid w:val="009F4ED8"/>
    <w:rsid w:val="009F4FAA"/>
    <w:rsid w:val="009F682B"/>
    <w:rsid w:val="009F72E5"/>
    <w:rsid w:val="009F7BE7"/>
    <w:rsid w:val="009F7E84"/>
    <w:rsid w:val="00A00AF4"/>
    <w:rsid w:val="00A02188"/>
    <w:rsid w:val="00A02438"/>
    <w:rsid w:val="00A02960"/>
    <w:rsid w:val="00A03882"/>
    <w:rsid w:val="00A03B42"/>
    <w:rsid w:val="00A04D23"/>
    <w:rsid w:val="00A04E4C"/>
    <w:rsid w:val="00A05637"/>
    <w:rsid w:val="00A05AB4"/>
    <w:rsid w:val="00A05DE2"/>
    <w:rsid w:val="00A067FE"/>
    <w:rsid w:val="00A06C59"/>
    <w:rsid w:val="00A07415"/>
    <w:rsid w:val="00A10F02"/>
    <w:rsid w:val="00A11888"/>
    <w:rsid w:val="00A12025"/>
    <w:rsid w:val="00A14E25"/>
    <w:rsid w:val="00A15EA4"/>
    <w:rsid w:val="00A15FB2"/>
    <w:rsid w:val="00A204CA"/>
    <w:rsid w:val="00A207D2"/>
    <w:rsid w:val="00A211A4"/>
    <w:rsid w:val="00A212CA"/>
    <w:rsid w:val="00A215F6"/>
    <w:rsid w:val="00A21767"/>
    <w:rsid w:val="00A220DD"/>
    <w:rsid w:val="00A2322E"/>
    <w:rsid w:val="00A236C3"/>
    <w:rsid w:val="00A23966"/>
    <w:rsid w:val="00A23AC0"/>
    <w:rsid w:val="00A242F5"/>
    <w:rsid w:val="00A24583"/>
    <w:rsid w:val="00A25372"/>
    <w:rsid w:val="00A25574"/>
    <w:rsid w:val="00A255B0"/>
    <w:rsid w:val="00A25A22"/>
    <w:rsid w:val="00A25DFA"/>
    <w:rsid w:val="00A26593"/>
    <w:rsid w:val="00A300A0"/>
    <w:rsid w:val="00A30D06"/>
    <w:rsid w:val="00A30E3E"/>
    <w:rsid w:val="00A31AB2"/>
    <w:rsid w:val="00A31D17"/>
    <w:rsid w:val="00A32493"/>
    <w:rsid w:val="00A32E13"/>
    <w:rsid w:val="00A35830"/>
    <w:rsid w:val="00A35AB3"/>
    <w:rsid w:val="00A35E03"/>
    <w:rsid w:val="00A3690E"/>
    <w:rsid w:val="00A37D9B"/>
    <w:rsid w:val="00A41503"/>
    <w:rsid w:val="00A415AA"/>
    <w:rsid w:val="00A4169D"/>
    <w:rsid w:val="00A42306"/>
    <w:rsid w:val="00A423AE"/>
    <w:rsid w:val="00A43A2E"/>
    <w:rsid w:val="00A4409B"/>
    <w:rsid w:val="00A44AE9"/>
    <w:rsid w:val="00A45319"/>
    <w:rsid w:val="00A45665"/>
    <w:rsid w:val="00A46803"/>
    <w:rsid w:val="00A46A4A"/>
    <w:rsid w:val="00A46D15"/>
    <w:rsid w:val="00A46DA9"/>
    <w:rsid w:val="00A50FCA"/>
    <w:rsid w:val="00A51F4F"/>
    <w:rsid w:val="00A52986"/>
    <w:rsid w:val="00A52CC6"/>
    <w:rsid w:val="00A53374"/>
    <w:rsid w:val="00A53724"/>
    <w:rsid w:val="00A53755"/>
    <w:rsid w:val="00A53D36"/>
    <w:rsid w:val="00A54875"/>
    <w:rsid w:val="00A55549"/>
    <w:rsid w:val="00A566A2"/>
    <w:rsid w:val="00A56961"/>
    <w:rsid w:val="00A57C2B"/>
    <w:rsid w:val="00A60041"/>
    <w:rsid w:val="00A62BFC"/>
    <w:rsid w:val="00A62F71"/>
    <w:rsid w:val="00A63599"/>
    <w:rsid w:val="00A6496B"/>
    <w:rsid w:val="00A64C1E"/>
    <w:rsid w:val="00A65425"/>
    <w:rsid w:val="00A65C1F"/>
    <w:rsid w:val="00A6627C"/>
    <w:rsid w:val="00A66990"/>
    <w:rsid w:val="00A6756A"/>
    <w:rsid w:val="00A678BB"/>
    <w:rsid w:val="00A67A7B"/>
    <w:rsid w:val="00A7065B"/>
    <w:rsid w:val="00A70795"/>
    <w:rsid w:val="00A70B4E"/>
    <w:rsid w:val="00A718DA"/>
    <w:rsid w:val="00A7247E"/>
    <w:rsid w:val="00A72B80"/>
    <w:rsid w:val="00A72F68"/>
    <w:rsid w:val="00A730F3"/>
    <w:rsid w:val="00A735B9"/>
    <w:rsid w:val="00A743AC"/>
    <w:rsid w:val="00A745AE"/>
    <w:rsid w:val="00A74826"/>
    <w:rsid w:val="00A74C06"/>
    <w:rsid w:val="00A75305"/>
    <w:rsid w:val="00A753E1"/>
    <w:rsid w:val="00A7587E"/>
    <w:rsid w:val="00A7591E"/>
    <w:rsid w:val="00A75E8D"/>
    <w:rsid w:val="00A76C77"/>
    <w:rsid w:val="00A77F59"/>
    <w:rsid w:val="00A80334"/>
    <w:rsid w:val="00A80DB8"/>
    <w:rsid w:val="00A818B7"/>
    <w:rsid w:val="00A81D4E"/>
    <w:rsid w:val="00A82346"/>
    <w:rsid w:val="00A825BF"/>
    <w:rsid w:val="00A845B8"/>
    <w:rsid w:val="00A85BB3"/>
    <w:rsid w:val="00A85D61"/>
    <w:rsid w:val="00A86F9E"/>
    <w:rsid w:val="00A87209"/>
    <w:rsid w:val="00A879D3"/>
    <w:rsid w:val="00A902C7"/>
    <w:rsid w:val="00A90EFF"/>
    <w:rsid w:val="00A91DBC"/>
    <w:rsid w:val="00A92644"/>
    <w:rsid w:val="00A930A8"/>
    <w:rsid w:val="00A952F0"/>
    <w:rsid w:val="00A954CF"/>
    <w:rsid w:val="00A954D8"/>
    <w:rsid w:val="00A9564C"/>
    <w:rsid w:val="00A95803"/>
    <w:rsid w:val="00A9671C"/>
    <w:rsid w:val="00A96A24"/>
    <w:rsid w:val="00A9769E"/>
    <w:rsid w:val="00A97749"/>
    <w:rsid w:val="00A97F5F"/>
    <w:rsid w:val="00AA09DC"/>
    <w:rsid w:val="00AA0E5A"/>
    <w:rsid w:val="00AA14AF"/>
    <w:rsid w:val="00AA1553"/>
    <w:rsid w:val="00AA21E5"/>
    <w:rsid w:val="00AA3188"/>
    <w:rsid w:val="00AA3F79"/>
    <w:rsid w:val="00AA423E"/>
    <w:rsid w:val="00AA4494"/>
    <w:rsid w:val="00AA46E7"/>
    <w:rsid w:val="00AA57EE"/>
    <w:rsid w:val="00AA5F77"/>
    <w:rsid w:val="00AA6E7D"/>
    <w:rsid w:val="00AA7B82"/>
    <w:rsid w:val="00AA7EC1"/>
    <w:rsid w:val="00AB00A3"/>
    <w:rsid w:val="00AB00C3"/>
    <w:rsid w:val="00AB0409"/>
    <w:rsid w:val="00AB04C1"/>
    <w:rsid w:val="00AB0FA6"/>
    <w:rsid w:val="00AB1408"/>
    <w:rsid w:val="00AB163A"/>
    <w:rsid w:val="00AB17A0"/>
    <w:rsid w:val="00AB195A"/>
    <w:rsid w:val="00AB1A97"/>
    <w:rsid w:val="00AB1E14"/>
    <w:rsid w:val="00AB2758"/>
    <w:rsid w:val="00AB27C6"/>
    <w:rsid w:val="00AB336F"/>
    <w:rsid w:val="00AB4860"/>
    <w:rsid w:val="00AB4F3D"/>
    <w:rsid w:val="00AB504B"/>
    <w:rsid w:val="00AB5737"/>
    <w:rsid w:val="00AB5A5A"/>
    <w:rsid w:val="00AB5A7E"/>
    <w:rsid w:val="00AB5F1B"/>
    <w:rsid w:val="00AB6EC0"/>
    <w:rsid w:val="00AB71C6"/>
    <w:rsid w:val="00AB72B9"/>
    <w:rsid w:val="00AB7EA2"/>
    <w:rsid w:val="00AB7ED2"/>
    <w:rsid w:val="00AC0234"/>
    <w:rsid w:val="00AC1B7B"/>
    <w:rsid w:val="00AC1E31"/>
    <w:rsid w:val="00AC26C2"/>
    <w:rsid w:val="00AC2ADF"/>
    <w:rsid w:val="00AC32F1"/>
    <w:rsid w:val="00AC3E63"/>
    <w:rsid w:val="00AC4320"/>
    <w:rsid w:val="00AC53D4"/>
    <w:rsid w:val="00AC53FE"/>
    <w:rsid w:val="00AC5D25"/>
    <w:rsid w:val="00AC68B0"/>
    <w:rsid w:val="00AD08DE"/>
    <w:rsid w:val="00AD0C68"/>
    <w:rsid w:val="00AD0F1D"/>
    <w:rsid w:val="00AD2619"/>
    <w:rsid w:val="00AD3E3E"/>
    <w:rsid w:val="00AD3EBD"/>
    <w:rsid w:val="00AD5427"/>
    <w:rsid w:val="00AD54D3"/>
    <w:rsid w:val="00AD5B72"/>
    <w:rsid w:val="00AD7EB5"/>
    <w:rsid w:val="00AD7EB7"/>
    <w:rsid w:val="00AE06A4"/>
    <w:rsid w:val="00AE095D"/>
    <w:rsid w:val="00AE0B40"/>
    <w:rsid w:val="00AE1098"/>
    <w:rsid w:val="00AE1871"/>
    <w:rsid w:val="00AE26C0"/>
    <w:rsid w:val="00AE2ACA"/>
    <w:rsid w:val="00AE32B8"/>
    <w:rsid w:val="00AE3430"/>
    <w:rsid w:val="00AE35AC"/>
    <w:rsid w:val="00AE4A32"/>
    <w:rsid w:val="00AE583E"/>
    <w:rsid w:val="00AE5998"/>
    <w:rsid w:val="00AE5A3F"/>
    <w:rsid w:val="00AE67B2"/>
    <w:rsid w:val="00AE68D0"/>
    <w:rsid w:val="00AE7394"/>
    <w:rsid w:val="00AE7935"/>
    <w:rsid w:val="00AF11FC"/>
    <w:rsid w:val="00AF1C7D"/>
    <w:rsid w:val="00AF20A6"/>
    <w:rsid w:val="00AF2778"/>
    <w:rsid w:val="00AF2987"/>
    <w:rsid w:val="00AF31BB"/>
    <w:rsid w:val="00AF32E1"/>
    <w:rsid w:val="00AF3563"/>
    <w:rsid w:val="00AF6272"/>
    <w:rsid w:val="00AF6543"/>
    <w:rsid w:val="00AF6E32"/>
    <w:rsid w:val="00AF6E8E"/>
    <w:rsid w:val="00AF73ED"/>
    <w:rsid w:val="00AF7C04"/>
    <w:rsid w:val="00B0013F"/>
    <w:rsid w:val="00B00179"/>
    <w:rsid w:val="00B002EA"/>
    <w:rsid w:val="00B009EE"/>
    <w:rsid w:val="00B00A56"/>
    <w:rsid w:val="00B024E5"/>
    <w:rsid w:val="00B029BF"/>
    <w:rsid w:val="00B02A76"/>
    <w:rsid w:val="00B03284"/>
    <w:rsid w:val="00B033FA"/>
    <w:rsid w:val="00B0343F"/>
    <w:rsid w:val="00B03746"/>
    <w:rsid w:val="00B03AD9"/>
    <w:rsid w:val="00B03E06"/>
    <w:rsid w:val="00B03E67"/>
    <w:rsid w:val="00B03F15"/>
    <w:rsid w:val="00B046A0"/>
    <w:rsid w:val="00B053AC"/>
    <w:rsid w:val="00B0571A"/>
    <w:rsid w:val="00B0648D"/>
    <w:rsid w:val="00B06F78"/>
    <w:rsid w:val="00B07AAA"/>
    <w:rsid w:val="00B105FB"/>
    <w:rsid w:val="00B10627"/>
    <w:rsid w:val="00B10724"/>
    <w:rsid w:val="00B10754"/>
    <w:rsid w:val="00B108FD"/>
    <w:rsid w:val="00B11743"/>
    <w:rsid w:val="00B1192D"/>
    <w:rsid w:val="00B11CB0"/>
    <w:rsid w:val="00B11CED"/>
    <w:rsid w:val="00B124D3"/>
    <w:rsid w:val="00B141CC"/>
    <w:rsid w:val="00B15449"/>
    <w:rsid w:val="00B154C9"/>
    <w:rsid w:val="00B15627"/>
    <w:rsid w:val="00B15ADA"/>
    <w:rsid w:val="00B1608D"/>
    <w:rsid w:val="00B1608F"/>
    <w:rsid w:val="00B17C6C"/>
    <w:rsid w:val="00B20900"/>
    <w:rsid w:val="00B22441"/>
    <w:rsid w:val="00B22CF7"/>
    <w:rsid w:val="00B22EFB"/>
    <w:rsid w:val="00B2397F"/>
    <w:rsid w:val="00B252B2"/>
    <w:rsid w:val="00B25786"/>
    <w:rsid w:val="00B2755F"/>
    <w:rsid w:val="00B27E81"/>
    <w:rsid w:val="00B30224"/>
    <w:rsid w:val="00B30ADA"/>
    <w:rsid w:val="00B331AE"/>
    <w:rsid w:val="00B33313"/>
    <w:rsid w:val="00B34C41"/>
    <w:rsid w:val="00B352F3"/>
    <w:rsid w:val="00B359B7"/>
    <w:rsid w:val="00B36BDD"/>
    <w:rsid w:val="00B37227"/>
    <w:rsid w:val="00B40C67"/>
    <w:rsid w:val="00B41CAC"/>
    <w:rsid w:val="00B42355"/>
    <w:rsid w:val="00B42667"/>
    <w:rsid w:val="00B42C34"/>
    <w:rsid w:val="00B444B8"/>
    <w:rsid w:val="00B44E37"/>
    <w:rsid w:val="00B45ACC"/>
    <w:rsid w:val="00B465AD"/>
    <w:rsid w:val="00B4746E"/>
    <w:rsid w:val="00B47A4D"/>
    <w:rsid w:val="00B47FD1"/>
    <w:rsid w:val="00B516BB"/>
    <w:rsid w:val="00B51B0A"/>
    <w:rsid w:val="00B5205D"/>
    <w:rsid w:val="00B528CB"/>
    <w:rsid w:val="00B52AFD"/>
    <w:rsid w:val="00B54665"/>
    <w:rsid w:val="00B54B44"/>
    <w:rsid w:val="00B5506A"/>
    <w:rsid w:val="00B55369"/>
    <w:rsid w:val="00B55FE7"/>
    <w:rsid w:val="00B56EBC"/>
    <w:rsid w:val="00B57B2F"/>
    <w:rsid w:val="00B60645"/>
    <w:rsid w:val="00B61417"/>
    <w:rsid w:val="00B62989"/>
    <w:rsid w:val="00B633C3"/>
    <w:rsid w:val="00B6406E"/>
    <w:rsid w:val="00B642B6"/>
    <w:rsid w:val="00B64D3C"/>
    <w:rsid w:val="00B654A9"/>
    <w:rsid w:val="00B65E42"/>
    <w:rsid w:val="00B6646D"/>
    <w:rsid w:val="00B66D88"/>
    <w:rsid w:val="00B66F9B"/>
    <w:rsid w:val="00B6737A"/>
    <w:rsid w:val="00B67832"/>
    <w:rsid w:val="00B701A0"/>
    <w:rsid w:val="00B70348"/>
    <w:rsid w:val="00B72ABB"/>
    <w:rsid w:val="00B72CC9"/>
    <w:rsid w:val="00B73321"/>
    <w:rsid w:val="00B73B10"/>
    <w:rsid w:val="00B73C97"/>
    <w:rsid w:val="00B73D0C"/>
    <w:rsid w:val="00B74842"/>
    <w:rsid w:val="00B750C0"/>
    <w:rsid w:val="00B751DC"/>
    <w:rsid w:val="00B76DA4"/>
    <w:rsid w:val="00B7739C"/>
    <w:rsid w:val="00B77ABD"/>
    <w:rsid w:val="00B8019B"/>
    <w:rsid w:val="00B82DD7"/>
    <w:rsid w:val="00B83F98"/>
    <w:rsid w:val="00B83F9A"/>
    <w:rsid w:val="00B84656"/>
    <w:rsid w:val="00B84B18"/>
    <w:rsid w:val="00B84E57"/>
    <w:rsid w:val="00B85051"/>
    <w:rsid w:val="00B86A6B"/>
    <w:rsid w:val="00B86DA8"/>
    <w:rsid w:val="00B8739B"/>
    <w:rsid w:val="00B87E65"/>
    <w:rsid w:val="00B904DB"/>
    <w:rsid w:val="00B91084"/>
    <w:rsid w:val="00B912B1"/>
    <w:rsid w:val="00B91DB0"/>
    <w:rsid w:val="00B92D6D"/>
    <w:rsid w:val="00B932FC"/>
    <w:rsid w:val="00B93406"/>
    <w:rsid w:val="00B948F8"/>
    <w:rsid w:val="00B96CCF"/>
    <w:rsid w:val="00B96FD8"/>
    <w:rsid w:val="00B97C71"/>
    <w:rsid w:val="00B97CBC"/>
    <w:rsid w:val="00BA0D19"/>
    <w:rsid w:val="00BA1B32"/>
    <w:rsid w:val="00BA2233"/>
    <w:rsid w:val="00BA2ABC"/>
    <w:rsid w:val="00BA2B02"/>
    <w:rsid w:val="00BA3230"/>
    <w:rsid w:val="00BA33DF"/>
    <w:rsid w:val="00BA37B5"/>
    <w:rsid w:val="00BA3913"/>
    <w:rsid w:val="00BA3C63"/>
    <w:rsid w:val="00BA5540"/>
    <w:rsid w:val="00BA59B4"/>
    <w:rsid w:val="00BA601F"/>
    <w:rsid w:val="00BA6088"/>
    <w:rsid w:val="00BA6350"/>
    <w:rsid w:val="00BA695C"/>
    <w:rsid w:val="00BA6B3D"/>
    <w:rsid w:val="00BA75A6"/>
    <w:rsid w:val="00BA7FDD"/>
    <w:rsid w:val="00BB06CA"/>
    <w:rsid w:val="00BB1117"/>
    <w:rsid w:val="00BB1993"/>
    <w:rsid w:val="00BB1AF7"/>
    <w:rsid w:val="00BB1D64"/>
    <w:rsid w:val="00BB5E22"/>
    <w:rsid w:val="00BB6461"/>
    <w:rsid w:val="00BB6E24"/>
    <w:rsid w:val="00BB72E6"/>
    <w:rsid w:val="00BB749D"/>
    <w:rsid w:val="00BB7F92"/>
    <w:rsid w:val="00BC02B4"/>
    <w:rsid w:val="00BC136A"/>
    <w:rsid w:val="00BC175D"/>
    <w:rsid w:val="00BC1BBC"/>
    <w:rsid w:val="00BC1C99"/>
    <w:rsid w:val="00BC239D"/>
    <w:rsid w:val="00BC27D7"/>
    <w:rsid w:val="00BC2D6C"/>
    <w:rsid w:val="00BC30AE"/>
    <w:rsid w:val="00BC315E"/>
    <w:rsid w:val="00BC3A5F"/>
    <w:rsid w:val="00BC3F9A"/>
    <w:rsid w:val="00BC41B5"/>
    <w:rsid w:val="00BC456E"/>
    <w:rsid w:val="00BC4AAD"/>
    <w:rsid w:val="00BC4C36"/>
    <w:rsid w:val="00BC4DE5"/>
    <w:rsid w:val="00BC5982"/>
    <w:rsid w:val="00BC5A4D"/>
    <w:rsid w:val="00BC5F52"/>
    <w:rsid w:val="00BC707A"/>
    <w:rsid w:val="00BC7783"/>
    <w:rsid w:val="00BD04FB"/>
    <w:rsid w:val="00BD091C"/>
    <w:rsid w:val="00BD11C0"/>
    <w:rsid w:val="00BD1631"/>
    <w:rsid w:val="00BD1865"/>
    <w:rsid w:val="00BD234F"/>
    <w:rsid w:val="00BD2815"/>
    <w:rsid w:val="00BD286D"/>
    <w:rsid w:val="00BD31D3"/>
    <w:rsid w:val="00BD3346"/>
    <w:rsid w:val="00BD4768"/>
    <w:rsid w:val="00BD55FC"/>
    <w:rsid w:val="00BD6273"/>
    <w:rsid w:val="00BD67B1"/>
    <w:rsid w:val="00BD6B19"/>
    <w:rsid w:val="00BD74EE"/>
    <w:rsid w:val="00BE1D51"/>
    <w:rsid w:val="00BE2C8F"/>
    <w:rsid w:val="00BE2D3E"/>
    <w:rsid w:val="00BE32CE"/>
    <w:rsid w:val="00BE4E47"/>
    <w:rsid w:val="00BE5261"/>
    <w:rsid w:val="00BE7500"/>
    <w:rsid w:val="00BE784C"/>
    <w:rsid w:val="00BE7B3F"/>
    <w:rsid w:val="00BF05ED"/>
    <w:rsid w:val="00BF0EB3"/>
    <w:rsid w:val="00BF178C"/>
    <w:rsid w:val="00BF17EA"/>
    <w:rsid w:val="00BF1B93"/>
    <w:rsid w:val="00BF1CF3"/>
    <w:rsid w:val="00BF296A"/>
    <w:rsid w:val="00BF4416"/>
    <w:rsid w:val="00BF449E"/>
    <w:rsid w:val="00BF46D7"/>
    <w:rsid w:val="00BF5561"/>
    <w:rsid w:val="00BF630D"/>
    <w:rsid w:val="00BF6DD4"/>
    <w:rsid w:val="00BF6EB6"/>
    <w:rsid w:val="00BF6F0E"/>
    <w:rsid w:val="00BF7C02"/>
    <w:rsid w:val="00BF7DBE"/>
    <w:rsid w:val="00BF7F7E"/>
    <w:rsid w:val="00C003F2"/>
    <w:rsid w:val="00C01F04"/>
    <w:rsid w:val="00C03C79"/>
    <w:rsid w:val="00C03D2D"/>
    <w:rsid w:val="00C040D2"/>
    <w:rsid w:val="00C042E6"/>
    <w:rsid w:val="00C04A1F"/>
    <w:rsid w:val="00C0584F"/>
    <w:rsid w:val="00C05AE4"/>
    <w:rsid w:val="00C06301"/>
    <w:rsid w:val="00C0678D"/>
    <w:rsid w:val="00C07B22"/>
    <w:rsid w:val="00C07D96"/>
    <w:rsid w:val="00C101C7"/>
    <w:rsid w:val="00C10DF1"/>
    <w:rsid w:val="00C11A39"/>
    <w:rsid w:val="00C12B51"/>
    <w:rsid w:val="00C12D2C"/>
    <w:rsid w:val="00C13DC1"/>
    <w:rsid w:val="00C14619"/>
    <w:rsid w:val="00C15264"/>
    <w:rsid w:val="00C15795"/>
    <w:rsid w:val="00C16357"/>
    <w:rsid w:val="00C17978"/>
    <w:rsid w:val="00C2032B"/>
    <w:rsid w:val="00C20820"/>
    <w:rsid w:val="00C20E9C"/>
    <w:rsid w:val="00C20F6E"/>
    <w:rsid w:val="00C21501"/>
    <w:rsid w:val="00C2251F"/>
    <w:rsid w:val="00C2308B"/>
    <w:rsid w:val="00C230AE"/>
    <w:rsid w:val="00C235C7"/>
    <w:rsid w:val="00C23FA7"/>
    <w:rsid w:val="00C24132"/>
    <w:rsid w:val="00C243B1"/>
    <w:rsid w:val="00C24650"/>
    <w:rsid w:val="00C2597A"/>
    <w:rsid w:val="00C25AAF"/>
    <w:rsid w:val="00C25F17"/>
    <w:rsid w:val="00C267B2"/>
    <w:rsid w:val="00C269A3"/>
    <w:rsid w:val="00C2738A"/>
    <w:rsid w:val="00C27752"/>
    <w:rsid w:val="00C27B36"/>
    <w:rsid w:val="00C311C2"/>
    <w:rsid w:val="00C31C47"/>
    <w:rsid w:val="00C32347"/>
    <w:rsid w:val="00C33079"/>
    <w:rsid w:val="00C330DF"/>
    <w:rsid w:val="00C33133"/>
    <w:rsid w:val="00C333E9"/>
    <w:rsid w:val="00C34690"/>
    <w:rsid w:val="00C34803"/>
    <w:rsid w:val="00C34A94"/>
    <w:rsid w:val="00C34F52"/>
    <w:rsid w:val="00C35336"/>
    <w:rsid w:val="00C354F8"/>
    <w:rsid w:val="00C3648F"/>
    <w:rsid w:val="00C36915"/>
    <w:rsid w:val="00C3692B"/>
    <w:rsid w:val="00C37FDE"/>
    <w:rsid w:val="00C41500"/>
    <w:rsid w:val="00C42782"/>
    <w:rsid w:val="00C43926"/>
    <w:rsid w:val="00C443E7"/>
    <w:rsid w:val="00C4443E"/>
    <w:rsid w:val="00C4478D"/>
    <w:rsid w:val="00C44FF8"/>
    <w:rsid w:val="00C46C01"/>
    <w:rsid w:val="00C47A66"/>
    <w:rsid w:val="00C47D2D"/>
    <w:rsid w:val="00C47F3D"/>
    <w:rsid w:val="00C50B68"/>
    <w:rsid w:val="00C51135"/>
    <w:rsid w:val="00C51D27"/>
    <w:rsid w:val="00C539C1"/>
    <w:rsid w:val="00C53BCB"/>
    <w:rsid w:val="00C53EEB"/>
    <w:rsid w:val="00C54E61"/>
    <w:rsid w:val="00C556FB"/>
    <w:rsid w:val="00C569CD"/>
    <w:rsid w:val="00C57059"/>
    <w:rsid w:val="00C571B2"/>
    <w:rsid w:val="00C614CA"/>
    <w:rsid w:val="00C614FA"/>
    <w:rsid w:val="00C6236C"/>
    <w:rsid w:val="00C623F2"/>
    <w:rsid w:val="00C62547"/>
    <w:rsid w:val="00C62F27"/>
    <w:rsid w:val="00C6309C"/>
    <w:rsid w:val="00C63220"/>
    <w:rsid w:val="00C6391F"/>
    <w:rsid w:val="00C64F82"/>
    <w:rsid w:val="00C65A89"/>
    <w:rsid w:val="00C65F6D"/>
    <w:rsid w:val="00C65FAE"/>
    <w:rsid w:val="00C66A08"/>
    <w:rsid w:val="00C67BEA"/>
    <w:rsid w:val="00C700A3"/>
    <w:rsid w:val="00C7087A"/>
    <w:rsid w:val="00C709E8"/>
    <w:rsid w:val="00C7162C"/>
    <w:rsid w:val="00C72837"/>
    <w:rsid w:val="00C72FEF"/>
    <w:rsid w:val="00C73728"/>
    <w:rsid w:val="00C73A35"/>
    <w:rsid w:val="00C7458E"/>
    <w:rsid w:val="00C74A7B"/>
    <w:rsid w:val="00C74EFF"/>
    <w:rsid w:val="00C75635"/>
    <w:rsid w:val="00C7657F"/>
    <w:rsid w:val="00C768BB"/>
    <w:rsid w:val="00C76953"/>
    <w:rsid w:val="00C76E5B"/>
    <w:rsid w:val="00C773BD"/>
    <w:rsid w:val="00C81847"/>
    <w:rsid w:val="00C8235D"/>
    <w:rsid w:val="00C8253A"/>
    <w:rsid w:val="00C8368A"/>
    <w:rsid w:val="00C83A13"/>
    <w:rsid w:val="00C844E3"/>
    <w:rsid w:val="00C8560D"/>
    <w:rsid w:val="00C864F6"/>
    <w:rsid w:val="00C865A4"/>
    <w:rsid w:val="00C87B8D"/>
    <w:rsid w:val="00C903F3"/>
    <w:rsid w:val="00C9068C"/>
    <w:rsid w:val="00C90B11"/>
    <w:rsid w:val="00C91051"/>
    <w:rsid w:val="00C913CF"/>
    <w:rsid w:val="00C9285D"/>
    <w:rsid w:val="00C92967"/>
    <w:rsid w:val="00C93222"/>
    <w:rsid w:val="00C9499A"/>
    <w:rsid w:val="00C94B64"/>
    <w:rsid w:val="00C97DD9"/>
    <w:rsid w:val="00CA045C"/>
    <w:rsid w:val="00CA05A1"/>
    <w:rsid w:val="00CA0C6F"/>
    <w:rsid w:val="00CA100F"/>
    <w:rsid w:val="00CA160C"/>
    <w:rsid w:val="00CA2EDD"/>
    <w:rsid w:val="00CA3D0C"/>
    <w:rsid w:val="00CA3E3F"/>
    <w:rsid w:val="00CA436F"/>
    <w:rsid w:val="00CA4CC4"/>
    <w:rsid w:val="00CA55A2"/>
    <w:rsid w:val="00CA6073"/>
    <w:rsid w:val="00CA654B"/>
    <w:rsid w:val="00CA6600"/>
    <w:rsid w:val="00CA6DFD"/>
    <w:rsid w:val="00CA7963"/>
    <w:rsid w:val="00CA7C3C"/>
    <w:rsid w:val="00CA7DD6"/>
    <w:rsid w:val="00CA7FB5"/>
    <w:rsid w:val="00CB08B8"/>
    <w:rsid w:val="00CB0E01"/>
    <w:rsid w:val="00CB1831"/>
    <w:rsid w:val="00CB192D"/>
    <w:rsid w:val="00CB20EE"/>
    <w:rsid w:val="00CB24EA"/>
    <w:rsid w:val="00CB474B"/>
    <w:rsid w:val="00CB6926"/>
    <w:rsid w:val="00CC05BA"/>
    <w:rsid w:val="00CC325B"/>
    <w:rsid w:val="00CC365E"/>
    <w:rsid w:val="00CC37C9"/>
    <w:rsid w:val="00CC4A80"/>
    <w:rsid w:val="00CC6199"/>
    <w:rsid w:val="00CC6D51"/>
    <w:rsid w:val="00CC7488"/>
    <w:rsid w:val="00CC7AED"/>
    <w:rsid w:val="00CD0001"/>
    <w:rsid w:val="00CD0243"/>
    <w:rsid w:val="00CD0E61"/>
    <w:rsid w:val="00CD1663"/>
    <w:rsid w:val="00CD1914"/>
    <w:rsid w:val="00CD1CFE"/>
    <w:rsid w:val="00CD3B77"/>
    <w:rsid w:val="00CD3E58"/>
    <w:rsid w:val="00CD42BF"/>
    <w:rsid w:val="00CD4A61"/>
    <w:rsid w:val="00CD4A69"/>
    <w:rsid w:val="00CD4B8C"/>
    <w:rsid w:val="00CD4C7B"/>
    <w:rsid w:val="00CD52F5"/>
    <w:rsid w:val="00CD53B1"/>
    <w:rsid w:val="00CD585A"/>
    <w:rsid w:val="00CD6310"/>
    <w:rsid w:val="00CD6435"/>
    <w:rsid w:val="00CD7379"/>
    <w:rsid w:val="00CD7823"/>
    <w:rsid w:val="00CD794B"/>
    <w:rsid w:val="00CE054B"/>
    <w:rsid w:val="00CE1635"/>
    <w:rsid w:val="00CE2AC0"/>
    <w:rsid w:val="00CE318F"/>
    <w:rsid w:val="00CE31FE"/>
    <w:rsid w:val="00CE3213"/>
    <w:rsid w:val="00CE3BD1"/>
    <w:rsid w:val="00CE3E5A"/>
    <w:rsid w:val="00CE41BF"/>
    <w:rsid w:val="00CE476C"/>
    <w:rsid w:val="00CE4AD0"/>
    <w:rsid w:val="00CE4B6F"/>
    <w:rsid w:val="00CE7802"/>
    <w:rsid w:val="00CF07F5"/>
    <w:rsid w:val="00CF2C9F"/>
    <w:rsid w:val="00CF56CD"/>
    <w:rsid w:val="00CF5B76"/>
    <w:rsid w:val="00CF6D74"/>
    <w:rsid w:val="00CF717F"/>
    <w:rsid w:val="00CF7583"/>
    <w:rsid w:val="00CF77AE"/>
    <w:rsid w:val="00D00174"/>
    <w:rsid w:val="00D011DE"/>
    <w:rsid w:val="00D022F2"/>
    <w:rsid w:val="00D04103"/>
    <w:rsid w:val="00D048E7"/>
    <w:rsid w:val="00D05C9E"/>
    <w:rsid w:val="00D10AE5"/>
    <w:rsid w:val="00D12EE1"/>
    <w:rsid w:val="00D133BA"/>
    <w:rsid w:val="00D13AB6"/>
    <w:rsid w:val="00D13B94"/>
    <w:rsid w:val="00D14231"/>
    <w:rsid w:val="00D144D3"/>
    <w:rsid w:val="00D15857"/>
    <w:rsid w:val="00D159C3"/>
    <w:rsid w:val="00D15AEB"/>
    <w:rsid w:val="00D15F8F"/>
    <w:rsid w:val="00D16F35"/>
    <w:rsid w:val="00D17C95"/>
    <w:rsid w:val="00D20104"/>
    <w:rsid w:val="00D205C5"/>
    <w:rsid w:val="00D20E7D"/>
    <w:rsid w:val="00D21142"/>
    <w:rsid w:val="00D21C67"/>
    <w:rsid w:val="00D21C72"/>
    <w:rsid w:val="00D22430"/>
    <w:rsid w:val="00D23786"/>
    <w:rsid w:val="00D241BA"/>
    <w:rsid w:val="00D241C8"/>
    <w:rsid w:val="00D244FC"/>
    <w:rsid w:val="00D2501A"/>
    <w:rsid w:val="00D25079"/>
    <w:rsid w:val="00D26988"/>
    <w:rsid w:val="00D26AA2"/>
    <w:rsid w:val="00D27159"/>
    <w:rsid w:val="00D27E3D"/>
    <w:rsid w:val="00D31342"/>
    <w:rsid w:val="00D3258F"/>
    <w:rsid w:val="00D33118"/>
    <w:rsid w:val="00D34B1E"/>
    <w:rsid w:val="00D35CBF"/>
    <w:rsid w:val="00D3619E"/>
    <w:rsid w:val="00D36876"/>
    <w:rsid w:val="00D402F5"/>
    <w:rsid w:val="00D41585"/>
    <w:rsid w:val="00D41F54"/>
    <w:rsid w:val="00D42844"/>
    <w:rsid w:val="00D43109"/>
    <w:rsid w:val="00D43312"/>
    <w:rsid w:val="00D43B66"/>
    <w:rsid w:val="00D44328"/>
    <w:rsid w:val="00D450E9"/>
    <w:rsid w:val="00D45BDE"/>
    <w:rsid w:val="00D462B7"/>
    <w:rsid w:val="00D46401"/>
    <w:rsid w:val="00D46599"/>
    <w:rsid w:val="00D46F22"/>
    <w:rsid w:val="00D4743D"/>
    <w:rsid w:val="00D50F9B"/>
    <w:rsid w:val="00D50FAB"/>
    <w:rsid w:val="00D5173C"/>
    <w:rsid w:val="00D52268"/>
    <w:rsid w:val="00D52B57"/>
    <w:rsid w:val="00D548D7"/>
    <w:rsid w:val="00D54EF9"/>
    <w:rsid w:val="00D57847"/>
    <w:rsid w:val="00D57A47"/>
    <w:rsid w:val="00D57B51"/>
    <w:rsid w:val="00D61B6D"/>
    <w:rsid w:val="00D61F7E"/>
    <w:rsid w:val="00D62541"/>
    <w:rsid w:val="00D62E82"/>
    <w:rsid w:val="00D63BB4"/>
    <w:rsid w:val="00D64AA7"/>
    <w:rsid w:val="00D64B2D"/>
    <w:rsid w:val="00D652B8"/>
    <w:rsid w:val="00D66F34"/>
    <w:rsid w:val="00D675CB"/>
    <w:rsid w:val="00D679C7"/>
    <w:rsid w:val="00D72BE7"/>
    <w:rsid w:val="00D7323E"/>
    <w:rsid w:val="00D738D6"/>
    <w:rsid w:val="00D73D5E"/>
    <w:rsid w:val="00D73EBA"/>
    <w:rsid w:val="00D74059"/>
    <w:rsid w:val="00D742F4"/>
    <w:rsid w:val="00D75638"/>
    <w:rsid w:val="00D76D6B"/>
    <w:rsid w:val="00D7787D"/>
    <w:rsid w:val="00D77B52"/>
    <w:rsid w:val="00D80795"/>
    <w:rsid w:val="00D80F5E"/>
    <w:rsid w:val="00D83F91"/>
    <w:rsid w:val="00D840F9"/>
    <w:rsid w:val="00D842AB"/>
    <w:rsid w:val="00D8515E"/>
    <w:rsid w:val="00D8677C"/>
    <w:rsid w:val="00D8694E"/>
    <w:rsid w:val="00D870B2"/>
    <w:rsid w:val="00D8720C"/>
    <w:rsid w:val="00D87697"/>
    <w:rsid w:val="00D87712"/>
    <w:rsid w:val="00D87A08"/>
    <w:rsid w:val="00D87DF7"/>
    <w:rsid w:val="00D87E00"/>
    <w:rsid w:val="00D9044B"/>
    <w:rsid w:val="00D9047E"/>
    <w:rsid w:val="00D90EF4"/>
    <w:rsid w:val="00D9134D"/>
    <w:rsid w:val="00D913E5"/>
    <w:rsid w:val="00D91489"/>
    <w:rsid w:val="00D918AB"/>
    <w:rsid w:val="00D91BCA"/>
    <w:rsid w:val="00D92353"/>
    <w:rsid w:val="00D95AF8"/>
    <w:rsid w:val="00D95F4A"/>
    <w:rsid w:val="00D96007"/>
    <w:rsid w:val="00D964F4"/>
    <w:rsid w:val="00D96D11"/>
    <w:rsid w:val="00D97F7F"/>
    <w:rsid w:val="00DA0270"/>
    <w:rsid w:val="00DA046B"/>
    <w:rsid w:val="00DA056E"/>
    <w:rsid w:val="00DA0867"/>
    <w:rsid w:val="00DA1584"/>
    <w:rsid w:val="00DA1E58"/>
    <w:rsid w:val="00DA2930"/>
    <w:rsid w:val="00DA4396"/>
    <w:rsid w:val="00DA4533"/>
    <w:rsid w:val="00DA4937"/>
    <w:rsid w:val="00DA5616"/>
    <w:rsid w:val="00DA5B59"/>
    <w:rsid w:val="00DA5CBB"/>
    <w:rsid w:val="00DA5F98"/>
    <w:rsid w:val="00DA6ED3"/>
    <w:rsid w:val="00DA7449"/>
    <w:rsid w:val="00DA7A03"/>
    <w:rsid w:val="00DA7C02"/>
    <w:rsid w:val="00DA7EE2"/>
    <w:rsid w:val="00DB033E"/>
    <w:rsid w:val="00DB1818"/>
    <w:rsid w:val="00DB276F"/>
    <w:rsid w:val="00DB2B5D"/>
    <w:rsid w:val="00DB4271"/>
    <w:rsid w:val="00DB4BA8"/>
    <w:rsid w:val="00DB6E8D"/>
    <w:rsid w:val="00DB72F8"/>
    <w:rsid w:val="00DC0751"/>
    <w:rsid w:val="00DC0F24"/>
    <w:rsid w:val="00DC133A"/>
    <w:rsid w:val="00DC17FD"/>
    <w:rsid w:val="00DC22F3"/>
    <w:rsid w:val="00DC309B"/>
    <w:rsid w:val="00DC3FE0"/>
    <w:rsid w:val="00DC41E9"/>
    <w:rsid w:val="00DC4DA2"/>
    <w:rsid w:val="00DC4E2C"/>
    <w:rsid w:val="00DC50B4"/>
    <w:rsid w:val="00DC5A60"/>
    <w:rsid w:val="00DC5F65"/>
    <w:rsid w:val="00DC65C4"/>
    <w:rsid w:val="00DC6B88"/>
    <w:rsid w:val="00DC7854"/>
    <w:rsid w:val="00DD06F0"/>
    <w:rsid w:val="00DD102D"/>
    <w:rsid w:val="00DD1C6B"/>
    <w:rsid w:val="00DD2FC1"/>
    <w:rsid w:val="00DD392C"/>
    <w:rsid w:val="00DD43BA"/>
    <w:rsid w:val="00DD5515"/>
    <w:rsid w:val="00DD6968"/>
    <w:rsid w:val="00DD70FA"/>
    <w:rsid w:val="00DD722F"/>
    <w:rsid w:val="00DE0980"/>
    <w:rsid w:val="00DE0D91"/>
    <w:rsid w:val="00DE1529"/>
    <w:rsid w:val="00DE1695"/>
    <w:rsid w:val="00DE17D1"/>
    <w:rsid w:val="00DE2D2A"/>
    <w:rsid w:val="00DE2DEE"/>
    <w:rsid w:val="00DE425A"/>
    <w:rsid w:val="00DE44B0"/>
    <w:rsid w:val="00DE4A98"/>
    <w:rsid w:val="00DE4B8E"/>
    <w:rsid w:val="00DE4E13"/>
    <w:rsid w:val="00DE56A5"/>
    <w:rsid w:val="00DE6165"/>
    <w:rsid w:val="00DF08B7"/>
    <w:rsid w:val="00DF0AFA"/>
    <w:rsid w:val="00DF0F60"/>
    <w:rsid w:val="00DF1CF4"/>
    <w:rsid w:val="00DF23B6"/>
    <w:rsid w:val="00DF2549"/>
    <w:rsid w:val="00DF25A8"/>
    <w:rsid w:val="00DF2B7B"/>
    <w:rsid w:val="00DF3315"/>
    <w:rsid w:val="00DF4786"/>
    <w:rsid w:val="00DF5B0C"/>
    <w:rsid w:val="00DF72FF"/>
    <w:rsid w:val="00E02F6A"/>
    <w:rsid w:val="00E03198"/>
    <w:rsid w:val="00E03A46"/>
    <w:rsid w:val="00E03F18"/>
    <w:rsid w:val="00E040FD"/>
    <w:rsid w:val="00E0415B"/>
    <w:rsid w:val="00E04A96"/>
    <w:rsid w:val="00E04BF3"/>
    <w:rsid w:val="00E05817"/>
    <w:rsid w:val="00E05969"/>
    <w:rsid w:val="00E06135"/>
    <w:rsid w:val="00E062E3"/>
    <w:rsid w:val="00E074C7"/>
    <w:rsid w:val="00E07A80"/>
    <w:rsid w:val="00E105B3"/>
    <w:rsid w:val="00E113C0"/>
    <w:rsid w:val="00E11553"/>
    <w:rsid w:val="00E13217"/>
    <w:rsid w:val="00E1324F"/>
    <w:rsid w:val="00E13667"/>
    <w:rsid w:val="00E151D8"/>
    <w:rsid w:val="00E157BC"/>
    <w:rsid w:val="00E17628"/>
    <w:rsid w:val="00E1766C"/>
    <w:rsid w:val="00E21300"/>
    <w:rsid w:val="00E222C2"/>
    <w:rsid w:val="00E22B78"/>
    <w:rsid w:val="00E23136"/>
    <w:rsid w:val="00E23537"/>
    <w:rsid w:val="00E23EC4"/>
    <w:rsid w:val="00E24AF7"/>
    <w:rsid w:val="00E25BEF"/>
    <w:rsid w:val="00E25C19"/>
    <w:rsid w:val="00E26921"/>
    <w:rsid w:val="00E26F9D"/>
    <w:rsid w:val="00E27929"/>
    <w:rsid w:val="00E2799B"/>
    <w:rsid w:val="00E27E3A"/>
    <w:rsid w:val="00E27ECB"/>
    <w:rsid w:val="00E307FC"/>
    <w:rsid w:val="00E30B6E"/>
    <w:rsid w:val="00E31309"/>
    <w:rsid w:val="00E313B9"/>
    <w:rsid w:val="00E31932"/>
    <w:rsid w:val="00E31E89"/>
    <w:rsid w:val="00E32AAC"/>
    <w:rsid w:val="00E33147"/>
    <w:rsid w:val="00E34168"/>
    <w:rsid w:val="00E35793"/>
    <w:rsid w:val="00E35887"/>
    <w:rsid w:val="00E35BA5"/>
    <w:rsid w:val="00E36154"/>
    <w:rsid w:val="00E36407"/>
    <w:rsid w:val="00E4026E"/>
    <w:rsid w:val="00E40E41"/>
    <w:rsid w:val="00E41E67"/>
    <w:rsid w:val="00E4257D"/>
    <w:rsid w:val="00E42D93"/>
    <w:rsid w:val="00E446BC"/>
    <w:rsid w:val="00E448A1"/>
    <w:rsid w:val="00E44B83"/>
    <w:rsid w:val="00E44E56"/>
    <w:rsid w:val="00E45A2E"/>
    <w:rsid w:val="00E460B4"/>
    <w:rsid w:val="00E4673B"/>
    <w:rsid w:val="00E50281"/>
    <w:rsid w:val="00E50ADB"/>
    <w:rsid w:val="00E50F6F"/>
    <w:rsid w:val="00E5137D"/>
    <w:rsid w:val="00E51DC4"/>
    <w:rsid w:val="00E539D7"/>
    <w:rsid w:val="00E5423C"/>
    <w:rsid w:val="00E54361"/>
    <w:rsid w:val="00E546AB"/>
    <w:rsid w:val="00E54E03"/>
    <w:rsid w:val="00E554B0"/>
    <w:rsid w:val="00E5551F"/>
    <w:rsid w:val="00E55F83"/>
    <w:rsid w:val="00E5615F"/>
    <w:rsid w:val="00E56EEF"/>
    <w:rsid w:val="00E57387"/>
    <w:rsid w:val="00E57680"/>
    <w:rsid w:val="00E608B7"/>
    <w:rsid w:val="00E60CAF"/>
    <w:rsid w:val="00E61B39"/>
    <w:rsid w:val="00E62835"/>
    <w:rsid w:val="00E633DC"/>
    <w:rsid w:val="00E64523"/>
    <w:rsid w:val="00E6528D"/>
    <w:rsid w:val="00E65E10"/>
    <w:rsid w:val="00E6683D"/>
    <w:rsid w:val="00E702A2"/>
    <w:rsid w:val="00E7041F"/>
    <w:rsid w:val="00E70A06"/>
    <w:rsid w:val="00E73610"/>
    <w:rsid w:val="00E73923"/>
    <w:rsid w:val="00E751E7"/>
    <w:rsid w:val="00E7565D"/>
    <w:rsid w:val="00E75803"/>
    <w:rsid w:val="00E76317"/>
    <w:rsid w:val="00E76946"/>
    <w:rsid w:val="00E769AC"/>
    <w:rsid w:val="00E76BBA"/>
    <w:rsid w:val="00E76C87"/>
    <w:rsid w:val="00E76FB7"/>
    <w:rsid w:val="00E77645"/>
    <w:rsid w:val="00E77AE3"/>
    <w:rsid w:val="00E77E21"/>
    <w:rsid w:val="00E80AC8"/>
    <w:rsid w:val="00E80EB2"/>
    <w:rsid w:val="00E810BF"/>
    <w:rsid w:val="00E82646"/>
    <w:rsid w:val="00E82CEF"/>
    <w:rsid w:val="00E83697"/>
    <w:rsid w:val="00E83810"/>
    <w:rsid w:val="00E83B8C"/>
    <w:rsid w:val="00E854D4"/>
    <w:rsid w:val="00E85899"/>
    <w:rsid w:val="00E858CD"/>
    <w:rsid w:val="00E86F18"/>
    <w:rsid w:val="00E870A0"/>
    <w:rsid w:val="00E872F2"/>
    <w:rsid w:val="00E90CA6"/>
    <w:rsid w:val="00E911AC"/>
    <w:rsid w:val="00E91294"/>
    <w:rsid w:val="00E912E8"/>
    <w:rsid w:val="00E91487"/>
    <w:rsid w:val="00E91DDC"/>
    <w:rsid w:val="00E91FA6"/>
    <w:rsid w:val="00E925C9"/>
    <w:rsid w:val="00E93038"/>
    <w:rsid w:val="00E934E3"/>
    <w:rsid w:val="00E9444B"/>
    <w:rsid w:val="00E94534"/>
    <w:rsid w:val="00E94C85"/>
    <w:rsid w:val="00E94CF6"/>
    <w:rsid w:val="00E95111"/>
    <w:rsid w:val="00E9548F"/>
    <w:rsid w:val="00E966F3"/>
    <w:rsid w:val="00E96749"/>
    <w:rsid w:val="00EA0AAF"/>
    <w:rsid w:val="00EA1892"/>
    <w:rsid w:val="00EA1DC3"/>
    <w:rsid w:val="00EA1ED6"/>
    <w:rsid w:val="00EA20F0"/>
    <w:rsid w:val="00EA26EF"/>
    <w:rsid w:val="00EA3665"/>
    <w:rsid w:val="00EA3A61"/>
    <w:rsid w:val="00EA3B22"/>
    <w:rsid w:val="00EA4092"/>
    <w:rsid w:val="00EA5174"/>
    <w:rsid w:val="00EA53B7"/>
    <w:rsid w:val="00EA6CB4"/>
    <w:rsid w:val="00EA6E76"/>
    <w:rsid w:val="00EA7C0B"/>
    <w:rsid w:val="00EB03BB"/>
    <w:rsid w:val="00EB1367"/>
    <w:rsid w:val="00EB16AC"/>
    <w:rsid w:val="00EB1842"/>
    <w:rsid w:val="00EB1868"/>
    <w:rsid w:val="00EB21FD"/>
    <w:rsid w:val="00EB2AF5"/>
    <w:rsid w:val="00EB3B89"/>
    <w:rsid w:val="00EB4566"/>
    <w:rsid w:val="00EB4E5D"/>
    <w:rsid w:val="00EB564C"/>
    <w:rsid w:val="00EB580E"/>
    <w:rsid w:val="00EB5BB3"/>
    <w:rsid w:val="00EB634B"/>
    <w:rsid w:val="00EB7699"/>
    <w:rsid w:val="00EC0A52"/>
    <w:rsid w:val="00EC1383"/>
    <w:rsid w:val="00EC1476"/>
    <w:rsid w:val="00EC1539"/>
    <w:rsid w:val="00EC29DA"/>
    <w:rsid w:val="00EC39EB"/>
    <w:rsid w:val="00EC43C7"/>
    <w:rsid w:val="00EC464F"/>
    <w:rsid w:val="00EC4A25"/>
    <w:rsid w:val="00EC554E"/>
    <w:rsid w:val="00EC5873"/>
    <w:rsid w:val="00EC5DC4"/>
    <w:rsid w:val="00EC6271"/>
    <w:rsid w:val="00EC66E7"/>
    <w:rsid w:val="00EC6761"/>
    <w:rsid w:val="00EC6A06"/>
    <w:rsid w:val="00EC717A"/>
    <w:rsid w:val="00EC7BA3"/>
    <w:rsid w:val="00EC7D80"/>
    <w:rsid w:val="00ED0086"/>
    <w:rsid w:val="00ED00F2"/>
    <w:rsid w:val="00ED08A6"/>
    <w:rsid w:val="00ED09BF"/>
    <w:rsid w:val="00ED0AAB"/>
    <w:rsid w:val="00ED1175"/>
    <w:rsid w:val="00ED128B"/>
    <w:rsid w:val="00ED1D93"/>
    <w:rsid w:val="00ED20B1"/>
    <w:rsid w:val="00ED311B"/>
    <w:rsid w:val="00ED3FBE"/>
    <w:rsid w:val="00ED43A5"/>
    <w:rsid w:val="00ED49AA"/>
    <w:rsid w:val="00ED4A65"/>
    <w:rsid w:val="00ED534A"/>
    <w:rsid w:val="00ED5AFC"/>
    <w:rsid w:val="00ED6D50"/>
    <w:rsid w:val="00EE145C"/>
    <w:rsid w:val="00EE1512"/>
    <w:rsid w:val="00EE1CC6"/>
    <w:rsid w:val="00EE217F"/>
    <w:rsid w:val="00EE2432"/>
    <w:rsid w:val="00EE24F5"/>
    <w:rsid w:val="00EE2ED1"/>
    <w:rsid w:val="00EE3D3C"/>
    <w:rsid w:val="00EE4120"/>
    <w:rsid w:val="00EE44AD"/>
    <w:rsid w:val="00EE4EBA"/>
    <w:rsid w:val="00EE5FEF"/>
    <w:rsid w:val="00EE7D61"/>
    <w:rsid w:val="00EF0074"/>
    <w:rsid w:val="00EF11C1"/>
    <w:rsid w:val="00EF1A28"/>
    <w:rsid w:val="00EF1E0A"/>
    <w:rsid w:val="00EF267F"/>
    <w:rsid w:val="00EF2F1F"/>
    <w:rsid w:val="00EF3191"/>
    <w:rsid w:val="00EF46A7"/>
    <w:rsid w:val="00EF4E32"/>
    <w:rsid w:val="00EF51A0"/>
    <w:rsid w:val="00EF7BFB"/>
    <w:rsid w:val="00EF7EDE"/>
    <w:rsid w:val="00F00AB2"/>
    <w:rsid w:val="00F01010"/>
    <w:rsid w:val="00F01DB1"/>
    <w:rsid w:val="00F01E37"/>
    <w:rsid w:val="00F01E51"/>
    <w:rsid w:val="00F025A2"/>
    <w:rsid w:val="00F02A7B"/>
    <w:rsid w:val="00F02EB6"/>
    <w:rsid w:val="00F02F41"/>
    <w:rsid w:val="00F0385D"/>
    <w:rsid w:val="00F04797"/>
    <w:rsid w:val="00F04C08"/>
    <w:rsid w:val="00F04C45"/>
    <w:rsid w:val="00F05D71"/>
    <w:rsid w:val="00F06F0B"/>
    <w:rsid w:val="00F07388"/>
    <w:rsid w:val="00F07FD6"/>
    <w:rsid w:val="00F10EF9"/>
    <w:rsid w:val="00F11B53"/>
    <w:rsid w:val="00F11D6B"/>
    <w:rsid w:val="00F1266A"/>
    <w:rsid w:val="00F12B8B"/>
    <w:rsid w:val="00F13B1B"/>
    <w:rsid w:val="00F1695A"/>
    <w:rsid w:val="00F17066"/>
    <w:rsid w:val="00F2026E"/>
    <w:rsid w:val="00F20B49"/>
    <w:rsid w:val="00F20C7B"/>
    <w:rsid w:val="00F2210A"/>
    <w:rsid w:val="00F223CE"/>
    <w:rsid w:val="00F24069"/>
    <w:rsid w:val="00F24379"/>
    <w:rsid w:val="00F2471E"/>
    <w:rsid w:val="00F2560B"/>
    <w:rsid w:val="00F2595D"/>
    <w:rsid w:val="00F26A41"/>
    <w:rsid w:val="00F26CFA"/>
    <w:rsid w:val="00F26DA1"/>
    <w:rsid w:val="00F27066"/>
    <w:rsid w:val="00F27083"/>
    <w:rsid w:val="00F2754C"/>
    <w:rsid w:val="00F27FB6"/>
    <w:rsid w:val="00F3056A"/>
    <w:rsid w:val="00F31951"/>
    <w:rsid w:val="00F31CC8"/>
    <w:rsid w:val="00F32173"/>
    <w:rsid w:val="00F3250E"/>
    <w:rsid w:val="00F326D6"/>
    <w:rsid w:val="00F32EE5"/>
    <w:rsid w:val="00F33237"/>
    <w:rsid w:val="00F337EC"/>
    <w:rsid w:val="00F3465E"/>
    <w:rsid w:val="00F34BF6"/>
    <w:rsid w:val="00F36FB1"/>
    <w:rsid w:val="00F37743"/>
    <w:rsid w:val="00F40310"/>
    <w:rsid w:val="00F41313"/>
    <w:rsid w:val="00F4284D"/>
    <w:rsid w:val="00F42B86"/>
    <w:rsid w:val="00F42C9C"/>
    <w:rsid w:val="00F42DE5"/>
    <w:rsid w:val="00F43CB8"/>
    <w:rsid w:val="00F449DD"/>
    <w:rsid w:val="00F44F03"/>
    <w:rsid w:val="00F44FCE"/>
    <w:rsid w:val="00F4537F"/>
    <w:rsid w:val="00F457D8"/>
    <w:rsid w:val="00F45921"/>
    <w:rsid w:val="00F45BF8"/>
    <w:rsid w:val="00F47078"/>
    <w:rsid w:val="00F47229"/>
    <w:rsid w:val="00F4731F"/>
    <w:rsid w:val="00F47826"/>
    <w:rsid w:val="00F503E6"/>
    <w:rsid w:val="00F515D2"/>
    <w:rsid w:val="00F5200A"/>
    <w:rsid w:val="00F52C6C"/>
    <w:rsid w:val="00F52DBE"/>
    <w:rsid w:val="00F53AAD"/>
    <w:rsid w:val="00F53CB3"/>
    <w:rsid w:val="00F5490A"/>
    <w:rsid w:val="00F54A3D"/>
    <w:rsid w:val="00F54F7D"/>
    <w:rsid w:val="00F54F9B"/>
    <w:rsid w:val="00F55207"/>
    <w:rsid w:val="00F555DE"/>
    <w:rsid w:val="00F56336"/>
    <w:rsid w:val="00F56C30"/>
    <w:rsid w:val="00F576AA"/>
    <w:rsid w:val="00F578C5"/>
    <w:rsid w:val="00F57BF8"/>
    <w:rsid w:val="00F57BF9"/>
    <w:rsid w:val="00F62456"/>
    <w:rsid w:val="00F625C6"/>
    <w:rsid w:val="00F653B8"/>
    <w:rsid w:val="00F65A82"/>
    <w:rsid w:val="00F6654E"/>
    <w:rsid w:val="00F66E5B"/>
    <w:rsid w:val="00F70563"/>
    <w:rsid w:val="00F705E6"/>
    <w:rsid w:val="00F71764"/>
    <w:rsid w:val="00F71B89"/>
    <w:rsid w:val="00F7353C"/>
    <w:rsid w:val="00F735B1"/>
    <w:rsid w:val="00F73602"/>
    <w:rsid w:val="00F73FAE"/>
    <w:rsid w:val="00F7574F"/>
    <w:rsid w:val="00F75B5F"/>
    <w:rsid w:val="00F75BC5"/>
    <w:rsid w:val="00F7601F"/>
    <w:rsid w:val="00F76050"/>
    <w:rsid w:val="00F760F6"/>
    <w:rsid w:val="00F76904"/>
    <w:rsid w:val="00F76F8F"/>
    <w:rsid w:val="00F76FB3"/>
    <w:rsid w:val="00F777E4"/>
    <w:rsid w:val="00F80C4B"/>
    <w:rsid w:val="00F80F72"/>
    <w:rsid w:val="00F81496"/>
    <w:rsid w:val="00F814D0"/>
    <w:rsid w:val="00F8151C"/>
    <w:rsid w:val="00F82B86"/>
    <w:rsid w:val="00F83135"/>
    <w:rsid w:val="00F83DE5"/>
    <w:rsid w:val="00F845FE"/>
    <w:rsid w:val="00F84AD1"/>
    <w:rsid w:val="00F84C6A"/>
    <w:rsid w:val="00F850F5"/>
    <w:rsid w:val="00F8529B"/>
    <w:rsid w:val="00F854FE"/>
    <w:rsid w:val="00F8570F"/>
    <w:rsid w:val="00F85731"/>
    <w:rsid w:val="00F8639A"/>
    <w:rsid w:val="00F86B9C"/>
    <w:rsid w:val="00F90592"/>
    <w:rsid w:val="00F905C6"/>
    <w:rsid w:val="00F90E03"/>
    <w:rsid w:val="00F922EB"/>
    <w:rsid w:val="00F926AC"/>
    <w:rsid w:val="00F9368F"/>
    <w:rsid w:val="00F937A5"/>
    <w:rsid w:val="00F941A4"/>
    <w:rsid w:val="00F94C99"/>
    <w:rsid w:val="00F94E88"/>
    <w:rsid w:val="00F96286"/>
    <w:rsid w:val="00F97925"/>
    <w:rsid w:val="00F97D6E"/>
    <w:rsid w:val="00FA0274"/>
    <w:rsid w:val="00FA0449"/>
    <w:rsid w:val="00FA0D44"/>
    <w:rsid w:val="00FA1266"/>
    <w:rsid w:val="00FA1C5C"/>
    <w:rsid w:val="00FA2451"/>
    <w:rsid w:val="00FA26E2"/>
    <w:rsid w:val="00FA2EA8"/>
    <w:rsid w:val="00FA34EC"/>
    <w:rsid w:val="00FA4BA7"/>
    <w:rsid w:val="00FA5036"/>
    <w:rsid w:val="00FA56B1"/>
    <w:rsid w:val="00FA6B50"/>
    <w:rsid w:val="00FA6E26"/>
    <w:rsid w:val="00FA7156"/>
    <w:rsid w:val="00FA760F"/>
    <w:rsid w:val="00FA7964"/>
    <w:rsid w:val="00FA7A0F"/>
    <w:rsid w:val="00FB0012"/>
    <w:rsid w:val="00FB0844"/>
    <w:rsid w:val="00FB0DBB"/>
    <w:rsid w:val="00FB11CA"/>
    <w:rsid w:val="00FB16A0"/>
    <w:rsid w:val="00FB16C3"/>
    <w:rsid w:val="00FB1ACE"/>
    <w:rsid w:val="00FB1FDF"/>
    <w:rsid w:val="00FB21EF"/>
    <w:rsid w:val="00FB3102"/>
    <w:rsid w:val="00FB3729"/>
    <w:rsid w:val="00FB4507"/>
    <w:rsid w:val="00FB46CA"/>
    <w:rsid w:val="00FB5972"/>
    <w:rsid w:val="00FB6463"/>
    <w:rsid w:val="00FB69F2"/>
    <w:rsid w:val="00FB78A7"/>
    <w:rsid w:val="00FC0B77"/>
    <w:rsid w:val="00FC1192"/>
    <w:rsid w:val="00FC2520"/>
    <w:rsid w:val="00FC347B"/>
    <w:rsid w:val="00FC40D3"/>
    <w:rsid w:val="00FC5133"/>
    <w:rsid w:val="00FC568D"/>
    <w:rsid w:val="00FC584B"/>
    <w:rsid w:val="00FC77D8"/>
    <w:rsid w:val="00FC78C1"/>
    <w:rsid w:val="00FC7CB6"/>
    <w:rsid w:val="00FC7E46"/>
    <w:rsid w:val="00FD03E5"/>
    <w:rsid w:val="00FD105C"/>
    <w:rsid w:val="00FD1258"/>
    <w:rsid w:val="00FD1FA7"/>
    <w:rsid w:val="00FD295E"/>
    <w:rsid w:val="00FD2CBF"/>
    <w:rsid w:val="00FD2EBD"/>
    <w:rsid w:val="00FD3426"/>
    <w:rsid w:val="00FD471E"/>
    <w:rsid w:val="00FD4E33"/>
    <w:rsid w:val="00FD4EDD"/>
    <w:rsid w:val="00FD60D6"/>
    <w:rsid w:val="00FD711D"/>
    <w:rsid w:val="00FD777E"/>
    <w:rsid w:val="00FD79D2"/>
    <w:rsid w:val="00FD7C1D"/>
    <w:rsid w:val="00FE0A3D"/>
    <w:rsid w:val="00FE0DB2"/>
    <w:rsid w:val="00FE0DB6"/>
    <w:rsid w:val="00FE23ED"/>
    <w:rsid w:val="00FE3DE7"/>
    <w:rsid w:val="00FE3E59"/>
    <w:rsid w:val="00FE4670"/>
    <w:rsid w:val="00FE55FB"/>
    <w:rsid w:val="00FE5909"/>
    <w:rsid w:val="00FE708A"/>
    <w:rsid w:val="00FF0507"/>
    <w:rsid w:val="00FF05DE"/>
    <w:rsid w:val="00FF07A6"/>
    <w:rsid w:val="00FF0BC3"/>
    <w:rsid w:val="00FF0CB8"/>
    <w:rsid w:val="00FF17C8"/>
    <w:rsid w:val="00FF246E"/>
    <w:rsid w:val="00FF3826"/>
    <w:rsid w:val="00FF3C83"/>
    <w:rsid w:val="00FF4802"/>
    <w:rsid w:val="00FF4FF4"/>
    <w:rsid w:val="00FF5002"/>
    <w:rsid w:val="00FF77D0"/>
    <w:rsid w:val="1FF8DF44"/>
    <w:rsid w:val="23CB952F"/>
    <w:rsid w:val="37F77677"/>
    <w:rsid w:val="576E5030"/>
    <w:rsid w:val="7BEF6704"/>
    <w:rsid w:val="7DEF7499"/>
    <w:rsid w:val="7DFDAAE0"/>
    <w:rsid w:val="7F35589B"/>
    <w:rsid w:val="7FFF9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9736BA5"/>
  <w15:docId w15:val="{DCC3BBCB-F3C8-4A59-A788-C4CE8218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uiPriority="99" w:qFormat="1"/>
    <w:lsdException w:name="footer" w:qFormat="1"/>
    <w:lsdException w:name="caption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alloonTextChar">
    <w:name w:val="Balloon Text Char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qFormat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B2Char">
    <w:name w:val="B2 Char"/>
    <w:link w:val="B2"/>
    <w:qFormat/>
    <w:rPr>
      <w:lang w:val="en-GB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/>
      <w:lang w:val="en-GB" w:eastAsia="zh-CN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Pr>
      <w:rFonts w:eastAsia="Times New Roman" w:cs="Batang"/>
      <w:lang w:val="en-GB"/>
    </w:rPr>
  </w:style>
  <w:style w:type="character" w:customStyle="1" w:styleId="B3Char">
    <w:name w:val="B3 Char"/>
    <w:link w:val="B3"/>
    <w:qFormat/>
    <w:rPr>
      <w:lang w:val="en-GB"/>
    </w:rPr>
  </w:style>
  <w:style w:type="paragraph" w:customStyle="1" w:styleId="PreformattedText">
    <w:name w:val="Preformatted Text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9C19A70B33A94D860CB32C4DE10098" ma:contentTypeVersion="10" ma:contentTypeDescription="Create a new document." ma:contentTypeScope="" ma:versionID="e2b4ff1821073bd319e37dd2cd075549">
  <xsd:schema xmlns:xsd="http://www.w3.org/2001/XMLSchema" xmlns:xs="http://www.w3.org/2001/XMLSchema" xmlns:p="http://schemas.microsoft.com/office/2006/metadata/properties" xmlns:ns2="042fdc4d-bfa7-4fcb-8f49-dd114fed2609" xmlns:ns3="b0e4a443-453a-4ebc-a00b-64f554a124a2" targetNamespace="http://schemas.microsoft.com/office/2006/metadata/properties" ma:root="true" ma:fieldsID="84f73f13dc5312dce2a154f6d2cfab33" ns2:_="" ns3:_="">
    <xsd:import namespace="042fdc4d-bfa7-4fcb-8f49-dd114fed2609"/>
    <xsd:import namespace="b0e4a443-453a-4ebc-a00b-64f554a12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fdc4d-bfa7-4fcb-8f49-dd114fed26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4a443-453a-4ebc-a00b-64f554a124a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8B6D21-CE63-4629-B5FB-CB575C0B1CF8}"/>
</file>

<file path=customXml/itemProps3.xml><?xml version="1.0" encoding="utf-8"?>
<ds:datastoreItem xmlns:ds="http://schemas.openxmlformats.org/officeDocument/2006/customXml" ds:itemID="{9335977E-1CB8-4D1E-9EF5-B660069F2095}"/>
</file>

<file path=customXml/itemProps4.xml><?xml version="1.0" encoding="utf-8"?>
<ds:datastoreItem xmlns:ds="http://schemas.openxmlformats.org/officeDocument/2006/customXml" ds:itemID="{488BFF11-34A0-41D5-935C-5E22870FBE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849</Words>
  <Characters>4841</Characters>
  <Application>Microsoft Office Word</Application>
  <DocSecurity>0</DocSecurity>
  <Lines>40</Lines>
  <Paragraphs>11</Paragraphs>
  <ScaleCrop>false</ScaleCrop>
  <Company>Nokia Siemens Networks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Deepak P M</cp:lastModifiedBy>
  <cp:revision>2</cp:revision>
  <dcterms:created xsi:type="dcterms:W3CDTF">2023-08-11T08:27:00Z</dcterms:created>
  <dcterms:modified xsi:type="dcterms:W3CDTF">2023-08-11T08:27:00Z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0x010100E59C19A70B33A94D860CB32C4DE10098</vt:lpwstr>
  </property>
  <property fmtid="{D5CDD505-2E9C-101B-9397-08002B2CF9AE}" pid="3" name="_dlc_DocIdItemGuid">
    <vt:lpwstr>ab5c9d13-bb77-48c0-8a22-45e279e1c344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MediaServiceImageTags">
    <vt:lpwstr/>
  </property>
  <property fmtid="{D5CDD505-2E9C-101B-9397-08002B2CF9AE}" pid="9" name="KSOProductBuildVer">
    <vt:lpwstr>1033-11.1.0.11691</vt:lpwstr>
  </property>
</Properties>
</file>